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13.xml" ContentType="application/vnd.ms-office.chartcolorstyle+xml"/>
  <Override PartName="/word/charts/colors14.xml" ContentType="application/vnd.ms-office.chartcolorstyle+xml"/>
  <Override PartName="/word/charts/colors15.xml" ContentType="application/vnd.ms-office.chartcolorstyle+xml"/>
  <Override PartName="/word/charts/colors16.xml" ContentType="application/vnd.ms-office.chartcolorstyle+xml"/>
  <Override PartName="/word/charts/colors17.xml" ContentType="application/vnd.ms-office.chartcolorstyle+xml"/>
  <Override PartName="/word/charts/colors18.xml" ContentType="application/vnd.ms-office.chartcolorstyle+xml"/>
  <Override PartName="/word/charts/colors19.xml" ContentType="application/vnd.ms-office.chartcolorstyle+xml"/>
  <Override PartName="/word/charts/colors2.xml" ContentType="application/vnd.ms-office.chartcolorstyle+xml"/>
  <Override PartName="/word/charts/colors20.xml" ContentType="application/vnd.ms-office.chartcolorstyle+xml"/>
  <Override PartName="/word/charts/colors21.xml" ContentType="application/vnd.ms-office.chartcolorstyle+xml"/>
  <Override PartName="/word/charts/colors22.xml" ContentType="application/vnd.ms-office.chartcolorstyle+xml"/>
  <Override PartName="/word/charts/colors23.xml" ContentType="application/vnd.ms-office.chartcolorstyle+xml"/>
  <Override PartName="/word/charts/colors24.xml" ContentType="application/vnd.ms-office.chartcolorstyle+xml"/>
  <Override PartName="/word/charts/colors25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13.xml" ContentType="application/vnd.ms-office.chartstyle+xml"/>
  <Override PartName="/word/charts/style14.xml" ContentType="application/vnd.ms-office.chartstyle+xml"/>
  <Override PartName="/word/charts/style15.xml" ContentType="application/vnd.ms-office.chartstyle+xml"/>
  <Override PartName="/word/charts/style16.xml" ContentType="application/vnd.ms-office.chartstyle+xml"/>
  <Override PartName="/word/charts/style17.xml" ContentType="application/vnd.ms-office.chartstyle+xml"/>
  <Override PartName="/word/charts/style18.xml" ContentType="application/vnd.ms-office.chartstyle+xml"/>
  <Override PartName="/word/charts/style19.xml" ContentType="application/vnd.ms-office.chartstyle+xml"/>
  <Override PartName="/word/charts/style2.xml" ContentType="application/vnd.ms-office.chartstyle+xml"/>
  <Override PartName="/word/charts/style20.xml" ContentType="application/vnd.ms-office.chartstyle+xml"/>
  <Override PartName="/word/charts/style21.xml" ContentType="application/vnd.ms-office.chartstyle+xml"/>
  <Override PartName="/word/charts/style22.xml" ContentType="application/vnd.ms-office.chartstyle+xml"/>
  <Override PartName="/word/charts/style23.xml" ContentType="application/vnd.ms-office.chartstyle+xml"/>
  <Override PartName="/word/charts/style24.xml" ContentType="application/vnd.ms-office.chartstyle+xml"/>
  <Override PartName="/word/charts/style25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340A7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{{?dataSetFrom=='ONLINE'}}</w:t>
      </w:r>
    </w:p>
    <w:p w14:paraId="1C626E21">
      <w:pPr>
        <w:pStyle w:val="2"/>
      </w:pPr>
      <w:r>
        <w:rPr>
          <w:rFonts w:hint="eastAsia"/>
        </w:rPr>
        <w:t>调查基本情况</w:t>
      </w:r>
    </w:p>
    <w:p w14:paraId="10570BE1">
      <w:pPr>
        <w:pStyle w:val="13"/>
        <w:ind w:firstLine="480"/>
      </w:pPr>
      <w:r>
        <w:rPr>
          <w:rFonts w:hint="eastAsia"/>
        </w:rPr>
        <w:t>本次调查主题为【{{quesName}}】，{{?startDate}}调查时间从{{startDate}}开始，{{?endDate!=''}}至{{endDate}}止，{{/}}{{/}}共收到{{totalCollect}}份问卷。调查共</w:t>
      </w:r>
      <w:r>
        <w:t>{{totalTitle}}</w:t>
      </w:r>
      <w:r>
        <w:rPr>
          <w:rFonts w:hint="eastAsia"/>
        </w:rPr>
        <w:t>道题目，其中{{?questionType}}{{name}}{{value}}道{{?!_is_last}}，{{/}}{{? _is_last}}。{{/}}{{/questionType}}在完成所有题目的受访者中，最快答题时间为{{minTime}}，最慢答题时间为{{maxTime}}，平均答题时间为{{avgTime}}。</w:t>
      </w:r>
    </w:p>
    <w:p w14:paraId="44A42EC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 w14:paraId="452F94B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521D116">
      <w:pPr>
        <w:pStyle w:val="13"/>
        <w:ind w:firstLine="0" w:firstLineChars="0"/>
        <w:jc w:val="left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{{_toc}}</w:t>
      </w:r>
    </w:p>
    <w:p w14:paraId="5A51C55F">
      <w:pPr>
        <w:pStyle w:val="13"/>
        <w:ind w:firstLine="0" w:firstLineChars="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{{?sections}}</w:t>
      </w:r>
    </w:p>
    <w:p w14:paraId="46A5737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{{?pageTitle != null and pageIndex!=0}}</w:t>
      </w:r>
    </w:p>
    <w:p w14:paraId="7C1B7268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 w14:paraId="0FD2ECAC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4048B7C">
      <w:pPr>
        <w:pStyle w:val="2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{{pageTitle}}</w:t>
      </w:r>
    </w:p>
    <w:p w14:paraId="09D7CD0E">
      <w:pPr>
        <w:pStyle w:val="3"/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{{topic}}</w:t>
      </w:r>
    </w:p>
    <w:p w14:paraId="47F4AF82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'Freq'}}</w:t>
      </w:r>
    </w:p>
    <w:p w14:paraId="48769C5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{{?freText.size()&gt;0 and freText.size()&lt;=5}}</w:t>
      </w:r>
    </w:p>
    <w:p w14:paraId="606A2D15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，{{?freText}}选择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的受访者共{{value}}人，占比{{percent}}%{{?!_is_last}}；{{/}}{{?_is_last}}。{{/}}{{/freText}}</w:t>
      </w:r>
    </w:p>
    <w:p w14:paraId="00F7DB85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F1200C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{{?freText.size()&gt;0 and freText.size()&lt;=3}}</w:t>
      </w:r>
    </w:p>
    <w:p w14:paraId="0EB4FFD3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drawing>
          <wp:inline distT="0" distB="0" distL="114300" distR="114300">
            <wp:extent cx="4965700" cy="2896235"/>
            <wp:effectExtent l="0" t="0" r="6350" b="0"/>
            <wp:docPr id="14" name="图表 14" descr="7b0a202020202263686172745265734964223a20223230343639383232220a7d0a" title="{{frePie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A9521F9">
      <w:pPr>
        <w:pStyle w:val="12"/>
        <w:bidi w:val="0"/>
        <w:rPr>
          <w:rFonts w:hint="default" w:ascii="新宋体" w:hAnsi="新宋体" w:eastAsia="新宋体" w:cs="新宋体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1FCE69A7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319E92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{{?freText.size()&gt;=6 and freText.size()&lt;=10}}</w:t>
      </w:r>
    </w:p>
    <w:p w14:paraId="59A2D3B2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，调查结果显示占比最多的选项为“{{freText[0].name}}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，有{{freText[0].value}}名受访者选择，占比{{freText[0].percent}}%。同时，选择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{{freText[2].name}}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的受访者也较多，分别占比{{freText[1].percent}}%（{{freText[1].value}}人）和{{freText[2].percent}}%（{{freText[2].value}}人）。相对而言，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{{freText[freText.size()-1].name}}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的选择比例较低，仅为{{freText[freText.size()-1].percent}}%（{{freText[freText.size()-1].value}}人）。</w:t>
      </w:r>
    </w:p>
    <w:p w14:paraId="2BD0DDF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086CEFD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{{?freText.size()&gt;=4 and freText.size()&lt;=10}}</w:t>
      </w:r>
    </w:p>
    <w:p w14:paraId="25D013AA">
      <w:pPr>
        <w:pStyle w:val="5"/>
        <w:jc w:val="center"/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200650" cy="2018665"/>
            <wp:effectExtent l="0" t="0" r="0" b="635"/>
            <wp:docPr id="470" name="图表 470" title="{{fre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59B15BD"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{{analysisName}}结果（N={{total}}）</w:t>
      </w:r>
    </w:p>
    <w:p w14:paraId="48F861E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C760395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{{?freText.size()&gt;=11 and freText.size()&lt;=20}}</w:t>
      </w:r>
    </w:p>
    <w:p w14:paraId="12F1B9B8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，调查结果显示占比最多的选项为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，有{{freText[0].percent}}%的受访者选择。同时，选择比例较高的选项还有：{{?freText}}{{? _index&gt;0 and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（{{percent}}%）{{?_index&lt;3}}，{{/}}{{?_index &gt;= 3 and _index&lt;4}}和{{/}}{{/}}{{/freText}}。相对而言，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{{freText[freText.size()-1].name}}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的选择比例较低，仅为{{freText[freText.size()-1].percent}}%。</w:t>
      </w:r>
    </w:p>
    <w:p w14:paraId="01684C83">
      <w:pPr>
        <w:pStyle w:val="13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737735" cy="4319905"/>
            <wp:effectExtent l="0" t="0" r="5715" b="4445"/>
            <wp:docPr id="16" name="图表 16" title="{{fre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6B2434B5">
      <w:pPr>
        <w:pStyle w:val="5"/>
        <w:jc w:val="center"/>
        <w:rPr>
          <w:rFonts w:ascii="新宋体" w:hAnsi="新宋体" w:eastAsia="新宋体" w:cs="新宋体"/>
        </w:rPr>
      </w:pPr>
    </w:p>
    <w:p w14:paraId="6B182E78"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{{analysisName}}结果（N={{total}}）</w:t>
      </w:r>
    </w:p>
    <w:p w14:paraId="429320D4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4EFB89C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{{?freText.size()&gt;20}}</w:t>
      </w:r>
    </w:p>
    <w:p w14:paraId="72B45386">
      <w:pPr>
        <w:pStyle w:val="13"/>
        <w:ind w:firstLine="480"/>
        <w:rPr>
          <w:rFonts w:hint="eastAsia"/>
        </w:rPr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”，</w:t>
      </w:r>
      <w:r>
        <w:rPr>
          <w:rFonts w:hint="eastAsia"/>
        </w:rPr>
        <w:t>调查结果显示占比最多的选项为“{{freText[0].name}}”，有{{freText[0].percent}}%的受访者选择。同时，选择比例较高的选项还有：{{?freText}}{{?_index&gt;0 and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（{{percent}}%）{{?_index&lt;3}}，{{/}}{{?_index &gt;= 3 and _index&lt;4}}和{{/}}{{/}}{{/freText}}。相对而言，选择比例较低的选项有：{{?freText}}{{?index &gt;= length-4}}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（{{percent}}%）{{/}}{{?index &gt;= length-4 and index&lt;length-2}}，{{/}}{{?index &gt;= length-2 and index&lt;length-1}}和{{/}}{{/freText}}。</w:t>
      </w:r>
    </w:p>
    <w:p w14:paraId="2567AD84">
      <w:pPr>
        <w:pStyle w:val="13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737735" cy="5400040"/>
            <wp:effectExtent l="0" t="0" r="5715" b="10160"/>
            <wp:docPr id="23" name="图表 23" title="{{fre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93FF43C">
      <w:pPr>
        <w:pStyle w:val="12"/>
        <w:bidi w:val="0"/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</w:t>
      </w:r>
      <w:r>
        <w:rPr>
          <w:rStyle w:val="16"/>
        </w:rPr>
        <w:t>）</w:t>
      </w:r>
    </w:p>
    <w:p w14:paraId="195BA4F5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35EE762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98B39F9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tiple </w:t>
      </w:r>
      <w:r>
        <w:rPr>
          <w:rFonts w:hint="eastAsia" w:ascii="新宋体" w:hAnsi="新宋体" w:eastAsia="新宋体" w:cs="新宋体"/>
          <w:szCs w:val="28"/>
        </w:rPr>
        <w:t>Respon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se</w:t>
      </w:r>
      <w:r>
        <w:rPr>
          <w:rFonts w:hint="eastAsia" w:ascii="新宋体" w:hAnsi="新宋体" w:eastAsia="新宋体" w:cs="新宋体"/>
          <w:szCs w:val="28"/>
        </w:rPr>
        <w:t>'}}</w:t>
      </w:r>
    </w:p>
    <w:p w14:paraId="4AC0900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{{?multipleText.size()&gt;0 and multipleText.size()&lt;=5}}</w:t>
      </w:r>
    </w:p>
    <w:p w14:paraId="477CD582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，{{?multipleText}}选择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的比例为{{casepercent}}%{{?!_is_last}}，{{/}}{{?_is_last}}。{{/}}{{/multipleText}}</w:t>
      </w:r>
    </w:p>
    <w:p w14:paraId="4BD86494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9B48B00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{{?multipleText.size()&gt;5 and multipleText.size()&lt;=20}}</w:t>
      </w:r>
    </w:p>
    <w:p w14:paraId="05642BDE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的选择比例最高，占{{multipleText[0].casepercent}}%。同时选择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{{multipleText[2].name}}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的比例也较高，分别为{{multipleText[1].casepercent}}%和{{multipleText[2].casepercent}}%。相对而言，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{{multipleText[multipleText.size()-1].name}}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的选择占比较少，仅{{multipleText[multipleText.size()-1].casepercent}}%。</w:t>
      </w:r>
    </w:p>
    <w:p w14:paraId="0EB454E7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53D0F95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{{?multipleText.size()&gt;0 and multipleText.size()&lt;=5}}</w:t>
      </w:r>
    </w:p>
    <w:p w14:paraId="262B1012">
      <w:pPr>
        <w:pStyle w:val="13"/>
        <w:ind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886325" cy="2557145"/>
            <wp:effectExtent l="0" t="0" r="0" b="0"/>
            <wp:docPr id="17" name="图表 17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3E2F8BB"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28BEEBFA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765B625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{{?multipleText.size()&gt;5 and multipleText.size()&lt;=10}}</w:t>
      </w:r>
    </w:p>
    <w:p w14:paraId="072F588D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928870" cy="2879725"/>
            <wp:effectExtent l="0" t="0" r="5080" b="15875"/>
            <wp:docPr id="18" name="图表 18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9BE39DD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</w:p>
    <w:p w14:paraId="4EBE9D0D">
      <w:pPr>
        <w:pStyle w:val="12"/>
        <w:bidi w:val="0"/>
        <w:rPr>
          <w:rFonts w:hint="default" w:ascii="新宋体" w:hAnsi="新宋体" w:eastAsia="新宋体" w:cs="新宋体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5D9159D1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B68A8F8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{{?multipleText.size()&gt;10 and multipleText.size()&lt;=15}}</w:t>
      </w:r>
    </w:p>
    <w:p w14:paraId="67011B32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</w:p>
    <w:p w14:paraId="46797C54">
      <w:pPr>
        <w:pStyle w:val="13"/>
        <w:ind w:firstLine="0" w:firstLineChars="0"/>
        <w:jc w:val="center"/>
        <w:rPr>
          <w:rFonts w:hint="eastAsia" w:ascii="新宋体" w:hAnsi="新宋体" w:eastAsia="新宋体" w:cs="新宋体"/>
        </w:rPr>
      </w:pPr>
      <w:r>
        <w:drawing>
          <wp:inline distT="0" distB="0" distL="0" distR="0">
            <wp:extent cx="4928870" cy="4319905"/>
            <wp:effectExtent l="0" t="0" r="5080" b="4445"/>
            <wp:docPr id="19" name="图表 19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6ABD225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0A46766C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70C3217">
      <w:pPr>
        <w:pStyle w:val="13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{{?multipleText.size()&gt;15}}</w:t>
      </w:r>
    </w:p>
    <w:p w14:paraId="43EF9C15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928870" cy="5400040"/>
            <wp:effectExtent l="0" t="0" r="5080" b="10160"/>
            <wp:docPr id="20" name="图表 20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C8440AC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</w:p>
    <w:p w14:paraId="2FF34C08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18A6B9AE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771E484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B97882A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{{?analysis=='Matrix'}}</w:t>
      </w:r>
    </w:p>
    <w:p w14:paraId="3C11FC1F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，量表共{{matrixText.size()}}道题项，计算量表的总体评分为{{average}}分（满分{{score}}分）。</w:t>
      </w:r>
    </w:p>
    <w:p w14:paraId="6586E320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 0 and matrixText.size() &lt;= 5}}</w:t>
      </w:r>
    </w:p>
    <w:p w14:paraId="6FF5DBB0">
      <w:pPr>
        <w:pStyle w:val="13"/>
        <w:ind w:firstLine="480"/>
      </w:pPr>
      <w:r>
        <w:rPr>
          <w:rFonts w:hint="eastAsia"/>
        </w:rPr>
        <w:t>从{{matrixText.size()}}个题目分析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。</w:t>
      </w:r>
      <w:bookmarkStart w:id="0" w:name="PO_350A"/>
      <w:bookmarkEnd w:id="0"/>
      <w:r>
        <w:rPr>
          <w:rFonts w:hint="eastAsia"/>
        </w:rPr>
        <w:t>统计结果发现，得分最高的为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{{matrixText[0].name}}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（{{matrixText[0].average}}分），{{?matrixText}}{{?index&gt;0 and index&lt;length-1 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（{{average}}分）{{/}}{{?index&gt;0 and index&lt;length-2 }}、{{/}}{{/matrixText}}得分次之，相对而言得分最低的为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{{matrixText[matrixText.size()-1].name}}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（{{matrixText[matrixText.size()-1].average}}分）。</w:t>
      </w:r>
    </w:p>
    <w:p w14:paraId="24107534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48CA13C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 5}}</w:t>
      </w:r>
    </w:p>
    <w:p w14:paraId="735760EC">
      <w:pPr>
        <w:pStyle w:val="13"/>
        <w:ind w:firstLine="480"/>
      </w:pPr>
      <w:r>
        <w:rPr>
          <w:rFonts w:hint="eastAsia"/>
        </w:rPr>
        <w:t>从{{matrixText.size()}}个题目分析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。统计结果发现，得分较高的题目包括：{{?matrixText}}{{?index&lt;3 and index&gt;0}}、{{/}}{{? index&lt;3 and index&gt;=0}}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（{{average}}分）{{/}}{{/matrixText}}，得分较低的题目包括：{{?matrixText}}{{? index &gt; length-3 and index&lt;=length-1}}、{{/}}{{? index &gt;= length-3}}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（{{average}}分）{{/}}{{/matrixText}}。</w:t>
      </w:r>
    </w:p>
    <w:p w14:paraId="5DEC2D70">
      <w:pPr>
        <w:pStyle w:val="13"/>
        <w:ind w:firstLine="48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D9C03E3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{{?matrixText.size()&gt;0 and matrixText.size() &lt;=10}}</w:t>
      </w:r>
    </w:p>
    <w:p w14:paraId="42FFD4BD">
      <w:pPr>
        <w:pStyle w:val="5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3200400"/>
            <wp:effectExtent l="0" t="0" r="0" b="0"/>
            <wp:docPr id="479" name="图表 479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380C01F"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 w14:paraId="21690F95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570BB93">
      <w:pPr>
        <w:pStyle w:val="13"/>
        <w:ind w:firstLine="48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{{?matrixText.size() &gt;10 and matrixText.size() &lt;=15}}</w:t>
      </w:r>
    </w:p>
    <w:p w14:paraId="3DA9A027">
      <w:pPr>
        <w:jc w:val="center"/>
      </w:pPr>
      <w:r>
        <w:drawing>
          <wp:inline distT="0" distB="0" distL="0" distR="0">
            <wp:extent cx="4928870" cy="4319905"/>
            <wp:effectExtent l="0" t="0" r="5080" b="4445"/>
            <wp:docPr id="21" name="图表 21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E6D1CEE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1D02DC5B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535C3D6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&gt;15}}</w:t>
      </w:r>
    </w:p>
    <w:p w14:paraId="7B1653AB">
      <w:pPr>
        <w:pStyle w:val="13"/>
        <w:ind w:firstLine="480"/>
        <w:jc w:val="center"/>
        <w:rPr>
          <w:rFonts w:ascii="新宋体" w:hAnsi="新宋体" w:eastAsia="新宋体" w:cs="新宋体"/>
        </w:rPr>
      </w:pPr>
      <w:r>
        <w:drawing>
          <wp:inline distT="0" distB="0" distL="0" distR="0">
            <wp:extent cx="4928870" cy="5400040"/>
            <wp:effectExtent l="0" t="0" r="5080" b="10160"/>
            <wp:docPr id="22" name="图表 22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2EDE199F">
      <w:pPr>
        <w:jc w:val="center"/>
      </w:pPr>
    </w:p>
    <w:p w14:paraId="28584881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5B37F2CD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316BC0A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443FE95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{{?analysis=='Sort'}}</w:t>
      </w:r>
    </w:p>
    <w:p w14:paraId="506F9B0F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，受访者{{?sortFreText}}排在第{{num}}位比例最高的选项为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（{{value}}%）{{?!_is_last}}，{{/}}{{?_is_last}}。{{/}}{{/sortFreText}}</w:t>
      </w:r>
    </w:p>
    <w:p w14:paraId="064F8AB2">
      <w:pPr>
        <w:pStyle w:val="13"/>
        <w:ind w:firstLine="480"/>
      </w:pPr>
      <w:r>
        <w:rPr>
          <w:rFonts w:hint="eastAsia"/>
        </w:rPr>
        <w:t>若按照排在{{?sortText}}第{{up_num}}位记为{{score}}分{{?!_is_last}}，{{/}}{{/}}的规则统计，则加权均值最高的选项为“{{sortAvgText[0].name}}”（{{sortAvgText[0].value}}分），其次是“{{sortAvgText[1].name}}”（{{sortAvgText[1].value}}分）和“{{sortAvgText[2].name}}”（{{sortAvgText[2].value}}分），均值最低的选项为“{{sortAvgText[sortAvgText.size()-1].name}}”（{{sortAvgText[sortAvgText.size()-1].value}}分）。</w:t>
      </w:r>
    </w:p>
    <w:p w14:paraId="504F44B7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&gt;0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szCs w:val="28"/>
        </w:rPr>
        <w:t>}}</w:t>
      </w:r>
    </w:p>
    <w:p w14:paraId="777D5D7C">
      <w:pPr>
        <w:pStyle w:val="13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2519680"/>
            <wp:effectExtent l="0" t="0" r="17780" b="13970"/>
            <wp:docPr id="1" name="图表 1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6FEBD5DD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4843F7BF">
      <w:pPr>
        <w:pStyle w:val="13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7D2062B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szCs w:val="28"/>
        </w:rPr>
        <w:t xml:space="preserve">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Cs w:val="28"/>
        </w:rPr>
        <w:t>}}</w:t>
      </w:r>
    </w:p>
    <w:p w14:paraId="38D0952C">
      <w:pPr>
        <w:pStyle w:val="13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2879725"/>
            <wp:effectExtent l="0" t="0" r="17780" b="15875"/>
            <wp:docPr id="2" name="图表 2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9DB46B0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5BD95840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2BADCF0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Cs w:val="28"/>
        </w:rPr>
        <w:t xml:space="preserve">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10</w:t>
      </w:r>
      <w:r>
        <w:rPr>
          <w:rFonts w:hint="eastAsia" w:ascii="新宋体" w:hAnsi="新宋体" w:eastAsia="新宋体" w:cs="新宋体"/>
          <w:szCs w:val="28"/>
        </w:rPr>
        <w:t>}}</w:t>
      </w:r>
    </w:p>
    <w:p w14:paraId="0804DD4D">
      <w:pPr>
        <w:pStyle w:val="13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4319905"/>
            <wp:effectExtent l="0" t="0" r="17780" b="4445"/>
            <wp:docPr id="3" name="图表 3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9EC69FD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3CA84A18">
      <w:pPr>
        <w:pStyle w:val="13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656D8D9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 10 and sortValues.size()&lt;=15}}</w:t>
      </w:r>
    </w:p>
    <w:p w14:paraId="7AD00559">
      <w:pPr>
        <w:pStyle w:val="13"/>
        <w:ind w:firstLine="48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737735" cy="4319905"/>
            <wp:effectExtent l="0" t="0" r="5715" b="4445"/>
            <wp:docPr id="26" name="图表 26" title="{{sor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278DD079"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79CDCCE6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6F54D9D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 15}}</w:t>
      </w:r>
    </w:p>
    <w:p w14:paraId="59469E9E">
      <w:pPr>
        <w:pStyle w:val="13"/>
        <w:ind w:firstLine="480"/>
        <w:jc w:val="center"/>
      </w:pPr>
      <w:r>
        <w:drawing>
          <wp:inline distT="0" distB="0" distL="0" distR="0">
            <wp:extent cx="4737735" cy="5400040"/>
            <wp:effectExtent l="0" t="0" r="5715" b="10160"/>
            <wp:docPr id="27" name="图表 27" title="{{sor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041CB0F7"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608B9075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1E9B68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6C465E4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{{?analysis=='Mean'}}</w:t>
      </w:r>
    </w:p>
    <w:p w14:paraId="68C80FA4">
      <w:pPr>
        <w:pStyle w:val="13"/>
        <w:ind w:firstLine="480"/>
      </w:pPr>
      <w:r>
        <w:rPr>
          <w:rFonts w:hint="eastAsia"/>
        </w:rPr>
        <w:t>统计{{count}}名受访者对于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的回答，结果显示最小值为{{min}}，最大值为{{max}}，均值为{{average}}。</w:t>
      </w:r>
    </w:p>
    <w:p w14:paraId="655D26DD"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0"/>
        <w:gridCol w:w="1420"/>
        <w:gridCol w:w="1420"/>
        <w:gridCol w:w="1421"/>
      </w:tblGrid>
      <w:tr w14:paraId="340CA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32" w:type="pct"/>
            <w:shd w:val="clear" w:color="auto" w:fill="3891A7" w:themeFill="accent1"/>
            <w:vAlign w:val="center"/>
          </w:tcPr>
          <w:p w14:paraId="054D59C7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3ABEBA41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0562681C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7A3A6726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6E4710DB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834" w:type="pct"/>
            <w:shd w:val="clear" w:color="auto" w:fill="3891A7" w:themeFill="accent1"/>
            <w:vAlign w:val="center"/>
          </w:tcPr>
          <w:p w14:paraId="7A267713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 w14:paraId="4026D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32" w:type="pct"/>
            <w:shd w:val="clear" w:color="auto" w:fill="FFFFFF" w:themeFill="background1"/>
            <w:vAlign w:val="center"/>
          </w:tcPr>
          <w:p w14:paraId="7C81E095">
            <w:pPr>
              <w:jc w:val="center"/>
              <w:rPr>
                <w:rFonts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sz w:val="20"/>
                <w:szCs w:val="20"/>
              </w:rPr>
              <w:t>{{count}}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7E9F3AB2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{{min}}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525DBB18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{{max}}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0DBB72CA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{{median}}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75A95DCE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{{average}}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14:paraId="4194756A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{{stdev}}</w:t>
            </w:r>
          </w:p>
        </w:tc>
      </w:tr>
    </w:tbl>
    <w:p w14:paraId="0A6A186C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5652BB1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{{?analysis == 'Word 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F</w:t>
      </w:r>
      <w:r>
        <w:rPr>
          <w:rFonts w:hint="eastAsia" w:ascii="新宋体" w:hAnsi="新宋体" w:eastAsia="新宋体" w:cs="新宋体"/>
          <w:szCs w:val="28"/>
        </w:rPr>
        <w:t>re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quency</w:t>
      </w:r>
      <w:r>
        <w:rPr>
          <w:rFonts w:hint="eastAsia" w:ascii="新宋体" w:hAnsi="新宋体" w:eastAsia="新宋体" w:cs="新宋体"/>
          <w:szCs w:val="28"/>
        </w:rPr>
        <w:t>'}}</w:t>
      </w:r>
    </w:p>
    <w:p w14:paraId="48E2A643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的问题，对受访者的回答进行文本分析并分词，词频分析的结果显示，受访者回答中较常出现的词为：{{?wordText}}{{? !_is_last and _index!=0}}、{{/}}{{? _is_last and _index!=0}}和{{/}}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{{/wordText}}，出现频次分别为{{?wordText}}{{? !_is_last and _index!=0}}、{{/}}{{? _is_last and _index!=0}}和{{/}}{{value}}{{/wordText}}。根据词频分析的结果绘制词云图如下。</w:t>
      </w:r>
    </w:p>
    <w:p w14:paraId="72F909AB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{{@image}}</w:t>
      </w:r>
    </w:p>
    <w:p w14:paraId="72574483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1023C2BC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9DDF923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'CrossTabs'}}</w:t>
      </w:r>
    </w:p>
    <w:p w14:paraId="4C80B5B1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indep==2}}</w:t>
      </w:r>
    </w:p>
    <w:p w14:paraId="3D096C87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&lt;=5}}</w:t>
      </w:r>
    </w:p>
    <w:p w14:paraId="67D8D7FF">
      <w:pPr>
        <w:pStyle w:val="13"/>
        <w:ind w:firstLine="480"/>
      </w:pPr>
      <w:r>
        <w:rPr>
          <w:rFonts w:hint="eastAsia"/>
        </w:rPr>
        <w:t>分组来看，{{?crossHighText!=null and crossHighText.size()&gt;0}}{{crossTitle1}}的受访者选择{{?crossHighText}}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!_is_last}}、{{/}}{{/crossHighText}}的比例高于{{crossTitle2}}的受访者，{{/}}{{?crossLowText!=null and crossLowText.size()&gt;0}}{{crossTitle2}}的受访者选择{{?crossLowText}}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!_is_last}}、{{/}}{{/crossLowText}}的比例高于{{crossTitle1}}的受访者，{{/}}{{?crossQuiteText!=null and crossQuiteText.size()&gt;0}}在{{?crossQuiteText}}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!_is_last}}、{{/}}{{/crossQuiteText}}的选择上，{{crossTitle1}}和{{crossTitle2}}的比例基本相当。{{/}}</w:t>
      </w:r>
    </w:p>
    <w:p w14:paraId="293C1378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8426435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&gt;5}}</w:t>
      </w:r>
    </w:p>
    <w:p w14:paraId="4DAF10C2">
      <w:pPr>
        <w:pStyle w:val="13"/>
        <w:ind w:firstLine="480"/>
        <w:rPr>
          <w:rFonts w:ascii="新宋体" w:hAnsi="新宋体" w:eastAsia="新宋体" w:cs="新宋体"/>
        </w:rPr>
      </w:pPr>
      <w:r>
        <w:rPr>
          <w:rFonts w:hint="eastAsia"/>
        </w:rPr>
        <w:t>分组来看，{{?crossHighText!=null and crossHighText.size()&gt;0}}{{crossTitle1}}的受访者选择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{{crossHighText[0].name}}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{{crossHighText[1].name}}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{{?crossHighText.size()&gt;2}}等{{/}}{{crossHighText.size()}}个选项的比例高于{{crossTitle2}}的受访者，{{/}}{{?crossLowText!=null and crossLowText.size()&gt;0}}{{crossTitle2}}的受访者选择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{{crossLowText[0].name}}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{{crossLowText[1].name}}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{{?crossLowText.size()&gt;2}}等{{/}}{{crossLowText.size()}}个选项的比例高于{{crossTitle1}}的受访者，{{/}}{{?crossQuiteText!=null and crossQuiteText.size()&gt;0}}在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{{crossQuiteText[0].name}}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{{?crossQuiteText.size()&gt;1}}等{{/}}{{crossQuiteText.size()}}个选项上，{{crossTitle1}}和{{crossTitle2}}的比例基本相当。{{/}}</w:t>
      </w:r>
    </w:p>
    <w:p w14:paraId="3EED8D9C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14E1527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 &lt;=20 }}</w:t>
      </w:r>
    </w:p>
    <w:p w14:paraId="28A2D165">
      <w:pPr>
        <w:pStyle w:val="13"/>
        <w:ind w:firstLine="0" w:firstLineChars="0"/>
        <w:jc w:val="center"/>
        <w:rPr>
          <w:rFonts w:hint="eastAsia" w:ascii="新宋体" w:hAnsi="新宋体" w:eastAsia="新宋体" w:cs="新宋体"/>
        </w:rPr>
      </w:pPr>
      <w:r>
        <w:drawing>
          <wp:inline distT="0" distB="0" distL="0" distR="0">
            <wp:extent cx="4572000" cy="2409825"/>
            <wp:effectExtent l="0" t="0" r="0" b="0"/>
            <wp:docPr id="34" name="图表 34" title="{{cross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6774B227">
      <w:pPr>
        <w:pStyle w:val="12"/>
        <w:bidi w:val="0"/>
        <w:rPr>
          <w:rFonts w:hint="default"/>
        </w:rPr>
      </w:pPr>
      <w:r>
        <w:t xml:space="preserve"> </w:t>
      </w: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交叉分析结果（x-{{x}}）（N={{total}}）</w:t>
      </w:r>
    </w:p>
    <w:p w14:paraId="08601B1B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C7E6144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9B9F3B6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indep&gt;=3 and indep&lt;=20 }}</w:t>
      </w:r>
    </w:p>
    <w:p w14:paraId="1EA02415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&lt;=5}}</w:t>
      </w:r>
    </w:p>
    <w:p w14:paraId="68EF6DFC">
      <w:pPr>
        <w:pStyle w:val="13"/>
        <w:ind w:firstLine="480"/>
      </w:pPr>
      <w:r>
        <w:rPr>
          <w:rFonts w:hint="eastAsia"/>
        </w:rPr>
        <w:t>分组来看，{{?crossText}}对于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的选择，</w:t>
      </w:r>
      <w:r>
        <w:rPr>
          <w:rFonts w:hint="eastAsia"/>
          <w:lang w:eastAsia="zh-CN"/>
        </w:rPr>
        <w:t>“</w:t>
      </w:r>
      <w:r>
        <w:rPr>
          <w:rFonts w:hint="eastAsia"/>
        </w:rPr>
        <w:t>{{list[0].name}}</w:t>
      </w:r>
      <w:bookmarkStart w:id="1" w:name="_GoBack"/>
      <w:bookmarkEnd w:id="1"/>
      <w:r>
        <w:rPr>
          <w:rFonts w:hint="eastAsia"/>
          <w:lang w:eastAsia="zh-CN"/>
        </w:rPr>
        <w:t>”</w:t>
      </w:r>
      <w:r>
        <w:rPr>
          <w:rFonts w:hint="eastAsia"/>
        </w:rPr>
        <w:t>的受访者的选择比例最高，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{{list[length-1].name}}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的受访者的选择比例最低。{{/crossText}}</w:t>
      </w:r>
    </w:p>
    <w:p w14:paraId="43178BE2">
      <w:pPr>
        <w:pStyle w:val="5"/>
        <w:jc w:val="center"/>
        <w:rPr>
          <w:rStyle w:val="16"/>
          <w:rFonts w:hint="default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3277235"/>
            <wp:effectExtent l="0" t="0" r="0" b="0"/>
            <wp:docPr id="274" name="图表 274" title="{{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26A33E4D"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/>
        </w:rPr>
        <w:t>“{{topic}}”交叉分析结果</w:t>
      </w:r>
    </w:p>
    <w:p w14:paraId="4614B4AA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A277271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{{?dep!=null and dep &gt;5}}                                                      </w:t>
      </w:r>
    </w:p>
    <w:p w14:paraId="227A62FB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AFD0B8E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indep&gt;20 }}</w:t>
      </w:r>
    </w:p>
    <w:p w14:paraId="5027D1AF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4D85E92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497FA43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EA13F32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'Comp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are </w:t>
      </w:r>
      <w:r>
        <w:rPr>
          <w:rFonts w:hint="eastAsia" w:ascii="新宋体" w:hAnsi="新宋体" w:eastAsia="新宋体" w:cs="新宋体"/>
          <w:szCs w:val="28"/>
        </w:rPr>
        <w:t>Means'}}</w:t>
      </w:r>
    </w:p>
    <w:p w14:paraId="365D191A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compMeanText.size()==2}}</w:t>
      </w:r>
    </w:p>
    <w:p w14:paraId="3D8A12FB">
      <w:pPr>
        <w:pStyle w:val="13"/>
        <w:ind w:firstLine="480"/>
      </w:pPr>
      <w:r>
        <w:rPr>
          <w:rFonts w:hint="eastAsia"/>
        </w:rPr>
        <w:t>分组来看，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的均值为{{compMeanText[0].average}}，大于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的均值（{{compMeanText[1].average}}）。</w:t>
      </w:r>
    </w:p>
    <w:p w14:paraId="7B4FC50E">
      <w:pPr>
        <w:pStyle w:val="13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886325" cy="2557145"/>
            <wp:effectExtent l="0" t="0" r="0" b="0"/>
            <wp:docPr id="28" name="图表 28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1D03B1C7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63F2893C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4E35F11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compMeanText.size()&gt;=3 and compMeanText.size()&lt;=5}}</w:t>
      </w:r>
    </w:p>
    <w:p w14:paraId="3F6F27CA">
      <w:pPr>
        <w:pStyle w:val="13"/>
        <w:ind w:firstLine="480"/>
        <w:rPr>
          <w:rFonts w:hint="eastAsia"/>
        </w:rPr>
      </w:pPr>
      <w:r>
        <w:rPr>
          <w:rFonts w:hint="eastAsia"/>
        </w:rPr>
        <w:t>分组来看，均值最高的为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（{{compMeanText[0].average}}），其次为{{?compMeanText}}{{? index&lt;=length-2 and index&gt;0}}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（{{average}}）{{?index&lt;length-2}}、{{/}}{{/}}{{/compMeanText}}，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0548FE65">
      <w:pPr>
        <w:pStyle w:val="13"/>
        <w:ind w:firstLine="480"/>
      </w:pPr>
      <w:r>
        <w:drawing>
          <wp:inline distT="0" distB="0" distL="0" distR="0">
            <wp:extent cx="4886325" cy="2557145"/>
            <wp:effectExtent l="0" t="0" r="9525" b="14605"/>
            <wp:docPr id="6" name="图表 6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290704CC">
      <w:pPr>
        <w:pStyle w:val="12"/>
        <w:bidi w:val="0"/>
        <w:rPr>
          <w:rFonts w:hint="eastAsia" w:ascii="Times New Roman" w:hAnsi="Times New Roman" w:eastAsia="宋体" w:cs="Times New Roman"/>
          <w:kern w:val="2"/>
          <w:sz w:val="20"/>
          <w:szCs w:val="20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0"/>
          <w:szCs w:val="20"/>
          <w:lang w:val="en-US" w:eastAsia="zh-CN" w:bidi="ar-SA"/>
        </w:rPr>
        <w:t>“{{topic}}”{{</w:t>
      </w:r>
      <w:r>
        <w:rPr>
          <w:rFonts w:hint="eastAsia"/>
          <w:lang w:val="en-US" w:eastAsia="zh-CN"/>
        </w:rPr>
        <w:t>analysisName</w:t>
      </w:r>
      <w:r>
        <w:rPr>
          <w:rFonts w:hint="eastAsia" w:ascii="Times New Roman" w:hAnsi="Times New Roman" w:eastAsia="宋体" w:cs="Times New Roman"/>
          <w:kern w:val="2"/>
          <w:sz w:val="20"/>
          <w:szCs w:val="20"/>
          <w:lang w:val="en-US" w:eastAsia="zh-CN" w:bidi="ar-SA"/>
        </w:rPr>
        <w:t>}}结果</w:t>
      </w:r>
    </w:p>
    <w:p w14:paraId="115E44B4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23ADEF5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compMeanText.size()&gt;=6 and compMeanText.size()&lt;=10}}</w:t>
      </w:r>
    </w:p>
    <w:p w14:paraId="316A3E90">
      <w:pPr>
        <w:pStyle w:val="13"/>
        <w:ind w:firstLine="480"/>
      </w:pPr>
      <w:r>
        <w:rPr>
          <w:rFonts w:hint="eastAsia"/>
        </w:rPr>
        <w:t>分组来看，均值较高的有：{{?compMeanText}}{{? _index&lt;3}}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 _index&lt;2}}、{{/}}{{/}}{{/compMeanText}}，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6EDFB6FA">
      <w:pPr>
        <w:pStyle w:val="5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2439035"/>
            <wp:effectExtent l="0" t="0" r="0" b="0"/>
            <wp:docPr id="233" name="图表 233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7262193A"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 w14:paraId="5A5454D6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83EE3E6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compMeanText.size()&gt;=11 and compMeanText.size()&lt;=30}}</w:t>
      </w:r>
    </w:p>
    <w:p w14:paraId="1B611187">
      <w:pPr>
        <w:pStyle w:val="13"/>
        <w:ind w:firstLine="480"/>
      </w:pPr>
      <w:r>
        <w:rPr>
          <w:rFonts w:hint="eastAsia"/>
        </w:rPr>
        <w:t>分组来看，均值较高的有：{{?compMeanText}}{{?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（{{average}}）{{?_index&lt;4}}、{{/}}{{/}}{{/compMeanText}}，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6582E63F">
      <w:pPr>
        <w:pStyle w:val="5"/>
        <w:jc w:val="center"/>
        <w:rPr>
          <w:rFonts w:ascii="新宋体" w:hAnsi="新宋体" w:eastAsia="新宋体" w:cs="新宋体"/>
        </w:rPr>
      </w:pPr>
    </w:p>
    <w:p w14:paraId="419BE2C2">
      <w:pPr>
        <w:jc w:val="center"/>
        <w:rPr>
          <w:rFonts w:hint="eastAsia"/>
        </w:rPr>
      </w:pPr>
      <w:r>
        <w:drawing>
          <wp:inline distT="0" distB="0" distL="0" distR="0">
            <wp:extent cx="4928870" cy="5400040"/>
            <wp:effectExtent l="0" t="0" r="5080" b="10160"/>
            <wp:docPr id="29" name="图表 29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4B75D354"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 w14:paraId="3000A38D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B7316E6"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16E0DFE"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'Matrix CrossTabs'}}</w:t>
      </w:r>
    </w:p>
    <w:p w14:paraId="093818B8"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{{?matrix_cross_categories_length!=null and matrix_cross_categories_length&lt;5}}</w:t>
      </w:r>
    </w:p>
    <w:p w14:paraId="2A15C8D2">
      <w:pPr>
        <w:pStyle w:val="13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5" name="图表 5" title="{{matrix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002BDDC2"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 w14:paraId="63E77DA2"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{{?matrix_cross_categories_length!=null and matrix_cross_categories_length&gt;=5}}</w:t>
      </w:r>
    </w:p>
    <w:p w14:paraId="7F0BD6BA">
      <w:pPr>
        <w:pStyle w:val="13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9" name="图表 9" title="{{matrix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201F49A8"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 w14:paraId="40ED1B0E">
      <w:pPr>
        <w:pStyle w:val="12"/>
        <w:bidi w:val="0"/>
        <w:rPr>
          <w:rFonts w:hint="default" w:ascii="Times New Roman" w:hAnsi="Times New Roman" w:eastAsia="新宋体" w:cs="Times New Roman"/>
          <w:szCs w:val="28"/>
          <w:lang w:eastAsia="zh-CN"/>
        </w:rPr>
      </w:pPr>
      <w:r>
        <w:rPr>
          <w:rFonts w:hint="default" w:ascii="Times New Roman" w:hAnsi="Times New Roman" w:eastAsia="新宋体" w:cs="Times New Roman"/>
          <w:szCs w:val="28"/>
          <w:lang w:eastAsia="zh-CN"/>
        </w:rPr>
        <w:t>“{{topic}}”{{analysisName}}结果</w:t>
      </w:r>
    </w:p>
    <w:p w14:paraId="04172462"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F91EAB8"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'Multiple CrossTabs'}}</w:t>
      </w:r>
    </w:p>
    <w:p w14:paraId="1CFC135E"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{{?multiple_cross_categories_length!=null and multiple_cross_categories_length&lt;5}}</w:t>
      </w:r>
    </w:p>
    <w:p w14:paraId="587BD073">
      <w:pPr>
        <w:pStyle w:val="13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7" name="图表 7" title="{{multiple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2C4139B9"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 w14:paraId="5C236713"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{{?multiple_cross_categories_length!=null and multiple_cross_categories_length&gt;=5}}</w:t>
      </w:r>
    </w:p>
    <w:p w14:paraId="3D840B0D">
      <w:pPr>
        <w:pStyle w:val="13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8" name="图表 8" title="{{multiple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36FCE1F6"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 w14:paraId="3A4D9FCA">
      <w:pPr>
        <w:pStyle w:val="12"/>
        <w:bidi w:val="0"/>
        <w:rPr>
          <w:rFonts w:hint="eastAsia" w:ascii="Times New Roman" w:hAnsi="Times New Roman" w:eastAsia="新宋体" w:cs="Times New Roman"/>
          <w:szCs w:val="28"/>
          <w:lang w:eastAsia="zh-CN"/>
        </w:rPr>
      </w:pPr>
      <w:r>
        <w:rPr>
          <w:rFonts w:hint="eastAsia" w:ascii="Times New Roman" w:hAnsi="Times New Roman" w:eastAsia="新宋体" w:cs="Times New Roman"/>
          <w:szCs w:val="28"/>
          <w:lang w:eastAsia="zh-CN"/>
        </w:rPr>
        <w:t>“{{topic}}”{{analysisName}}结果</w:t>
      </w:r>
    </w:p>
    <w:p w14:paraId="71E19E78"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70F6689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 </w:t>
      </w:r>
    </w:p>
    <w:p w14:paraId="2A88554C">
      <w:pPr>
        <w:rPr>
          <w:rFonts w:ascii="新宋体" w:hAnsi="新宋体" w:eastAsia="新宋体" w:cs="新宋体"/>
          <w:color w:val="000000"/>
          <w:sz w:val="28"/>
          <w:szCs w:val="28"/>
          <w14:textFill>
            <w14:solidFill>
              <w14:srgbClr w14:val="000000">
                <w14:alpha w14:val="9000"/>
              </w14:srgbClr>
            </w14:solidFill>
          </w14:textFill>
        </w:rPr>
      </w:pPr>
      <w:r>
        <w:rPr>
          <w:rFonts w:hint="eastAsia" w:ascii="新宋体" w:hAnsi="新宋体" w:eastAsia="新宋体" w:cs="新宋体"/>
          <w:sz w:val="28"/>
          <w:szCs w:val="28"/>
        </w:rPr>
        <w:t>{{/sections}}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7EAE54"/>
    <w:multiLevelType w:val="singleLevel"/>
    <w:tmpl w:val="EA7EAE54"/>
    <w:lvl w:ilvl="0" w:tentative="0">
      <w:start w:val="1"/>
      <w:numFmt w:val="decimal"/>
      <w:pStyle w:val="11"/>
      <w:lvlText w:val="表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FD3718DF"/>
    <w:multiLevelType w:val="singleLevel"/>
    <w:tmpl w:val="FD3718DF"/>
    <w:lvl w:ilvl="0" w:tentative="0">
      <w:start w:val="1"/>
      <w:numFmt w:val="decimal"/>
      <w:pStyle w:val="12"/>
      <w:lvlText w:val="图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7F1355D4"/>
    <w:multiLevelType w:val="singleLevel"/>
    <w:tmpl w:val="7F1355D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YjliMmViNmE5ZDZlMjY0YThiNzg5MGM4MWU4MzkifQ=="/>
  </w:docVars>
  <w:rsids>
    <w:rsidRoot w:val="001F7C15"/>
    <w:rsid w:val="000A434C"/>
    <w:rsid w:val="000A77B8"/>
    <w:rsid w:val="000F706B"/>
    <w:rsid w:val="0014584D"/>
    <w:rsid w:val="00150ADC"/>
    <w:rsid w:val="00183EE1"/>
    <w:rsid w:val="001947E5"/>
    <w:rsid w:val="001F3D96"/>
    <w:rsid w:val="001F7C15"/>
    <w:rsid w:val="00273DB9"/>
    <w:rsid w:val="002B6AD2"/>
    <w:rsid w:val="002E0D7C"/>
    <w:rsid w:val="00361E4A"/>
    <w:rsid w:val="00541A30"/>
    <w:rsid w:val="005F3488"/>
    <w:rsid w:val="00616670"/>
    <w:rsid w:val="00627E82"/>
    <w:rsid w:val="006736FF"/>
    <w:rsid w:val="00680F91"/>
    <w:rsid w:val="007A7CAF"/>
    <w:rsid w:val="00804260"/>
    <w:rsid w:val="00804DD8"/>
    <w:rsid w:val="008B1DE4"/>
    <w:rsid w:val="008F3772"/>
    <w:rsid w:val="00902769"/>
    <w:rsid w:val="009B38DD"/>
    <w:rsid w:val="009E13EC"/>
    <w:rsid w:val="00A72D88"/>
    <w:rsid w:val="00A86168"/>
    <w:rsid w:val="00A9674F"/>
    <w:rsid w:val="00AA274D"/>
    <w:rsid w:val="00B44B8E"/>
    <w:rsid w:val="00B63FB4"/>
    <w:rsid w:val="00B666C6"/>
    <w:rsid w:val="00B91489"/>
    <w:rsid w:val="00BA7A46"/>
    <w:rsid w:val="00BC2EBD"/>
    <w:rsid w:val="00BC601C"/>
    <w:rsid w:val="00C10AD4"/>
    <w:rsid w:val="00C73157"/>
    <w:rsid w:val="00C80A70"/>
    <w:rsid w:val="00CD224D"/>
    <w:rsid w:val="00D51747"/>
    <w:rsid w:val="00DF785E"/>
    <w:rsid w:val="00E10448"/>
    <w:rsid w:val="00E62973"/>
    <w:rsid w:val="00F83CC5"/>
    <w:rsid w:val="00F87707"/>
    <w:rsid w:val="0107283E"/>
    <w:rsid w:val="01E95FFB"/>
    <w:rsid w:val="02A1710F"/>
    <w:rsid w:val="02A4628B"/>
    <w:rsid w:val="03135F89"/>
    <w:rsid w:val="033F7E40"/>
    <w:rsid w:val="036960A4"/>
    <w:rsid w:val="046657AD"/>
    <w:rsid w:val="04774D99"/>
    <w:rsid w:val="05361C8B"/>
    <w:rsid w:val="0559183C"/>
    <w:rsid w:val="05691F21"/>
    <w:rsid w:val="057C735B"/>
    <w:rsid w:val="06355981"/>
    <w:rsid w:val="06BA4585"/>
    <w:rsid w:val="07070FB6"/>
    <w:rsid w:val="07366B87"/>
    <w:rsid w:val="07835682"/>
    <w:rsid w:val="07B65E40"/>
    <w:rsid w:val="08337519"/>
    <w:rsid w:val="083B2CA1"/>
    <w:rsid w:val="08501E7D"/>
    <w:rsid w:val="08B638F0"/>
    <w:rsid w:val="08C07850"/>
    <w:rsid w:val="08F07989"/>
    <w:rsid w:val="097F35A8"/>
    <w:rsid w:val="0A3F65EC"/>
    <w:rsid w:val="0A7267EC"/>
    <w:rsid w:val="0BB36EDB"/>
    <w:rsid w:val="0C363C5D"/>
    <w:rsid w:val="0C6F02E5"/>
    <w:rsid w:val="0C910C71"/>
    <w:rsid w:val="0CAC7362"/>
    <w:rsid w:val="0D293F6D"/>
    <w:rsid w:val="0E0E4C97"/>
    <w:rsid w:val="0E211365"/>
    <w:rsid w:val="0E3966AF"/>
    <w:rsid w:val="0E4617CA"/>
    <w:rsid w:val="0E657616"/>
    <w:rsid w:val="0E77739F"/>
    <w:rsid w:val="0E9605DB"/>
    <w:rsid w:val="0E9F5CF7"/>
    <w:rsid w:val="0F442399"/>
    <w:rsid w:val="0F864C61"/>
    <w:rsid w:val="0F916D5E"/>
    <w:rsid w:val="0FA4722F"/>
    <w:rsid w:val="109A379F"/>
    <w:rsid w:val="115870E1"/>
    <w:rsid w:val="121E38A3"/>
    <w:rsid w:val="1224623E"/>
    <w:rsid w:val="124E2C35"/>
    <w:rsid w:val="12596FAE"/>
    <w:rsid w:val="12B44444"/>
    <w:rsid w:val="12BE1CD7"/>
    <w:rsid w:val="134D2AE2"/>
    <w:rsid w:val="135D02B5"/>
    <w:rsid w:val="13B575EC"/>
    <w:rsid w:val="14855A31"/>
    <w:rsid w:val="15286552"/>
    <w:rsid w:val="15692356"/>
    <w:rsid w:val="162025F4"/>
    <w:rsid w:val="16613333"/>
    <w:rsid w:val="177C00C0"/>
    <w:rsid w:val="18E34330"/>
    <w:rsid w:val="194523AC"/>
    <w:rsid w:val="19855E4D"/>
    <w:rsid w:val="1986762D"/>
    <w:rsid w:val="19C73298"/>
    <w:rsid w:val="1A5A1A62"/>
    <w:rsid w:val="1A840CB2"/>
    <w:rsid w:val="1ABE5CF0"/>
    <w:rsid w:val="1ACA2588"/>
    <w:rsid w:val="1B377307"/>
    <w:rsid w:val="1BF42094"/>
    <w:rsid w:val="1C255009"/>
    <w:rsid w:val="1CB44262"/>
    <w:rsid w:val="1EA81514"/>
    <w:rsid w:val="1EB47989"/>
    <w:rsid w:val="1EC75F2D"/>
    <w:rsid w:val="1FA607CC"/>
    <w:rsid w:val="1FCF1057"/>
    <w:rsid w:val="1FE7316F"/>
    <w:rsid w:val="203A6538"/>
    <w:rsid w:val="20817A88"/>
    <w:rsid w:val="20994D8B"/>
    <w:rsid w:val="20A121E7"/>
    <w:rsid w:val="213571FE"/>
    <w:rsid w:val="21664F8E"/>
    <w:rsid w:val="21AA36F4"/>
    <w:rsid w:val="21CA3A86"/>
    <w:rsid w:val="222A07C5"/>
    <w:rsid w:val="227F4693"/>
    <w:rsid w:val="22A7378F"/>
    <w:rsid w:val="22AC78BD"/>
    <w:rsid w:val="22AD0DFB"/>
    <w:rsid w:val="232266D0"/>
    <w:rsid w:val="239B0E1A"/>
    <w:rsid w:val="23B07E0C"/>
    <w:rsid w:val="23F81BD7"/>
    <w:rsid w:val="240864B0"/>
    <w:rsid w:val="244A65D1"/>
    <w:rsid w:val="24D76A36"/>
    <w:rsid w:val="25100F7C"/>
    <w:rsid w:val="258518AC"/>
    <w:rsid w:val="25CD53DA"/>
    <w:rsid w:val="25E169D9"/>
    <w:rsid w:val="26094761"/>
    <w:rsid w:val="271B33D3"/>
    <w:rsid w:val="274534BA"/>
    <w:rsid w:val="27C24039"/>
    <w:rsid w:val="28530DA9"/>
    <w:rsid w:val="28757E8C"/>
    <w:rsid w:val="29707F32"/>
    <w:rsid w:val="2A0B43B1"/>
    <w:rsid w:val="2A1C2C4B"/>
    <w:rsid w:val="2A6109FD"/>
    <w:rsid w:val="2ABC728F"/>
    <w:rsid w:val="2ADC01C6"/>
    <w:rsid w:val="2BB7717E"/>
    <w:rsid w:val="2CC118F2"/>
    <w:rsid w:val="2D156482"/>
    <w:rsid w:val="2D296323"/>
    <w:rsid w:val="2DE2532A"/>
    <w:rsid w:val="2DFC52A4"/>
    <w:rsid w:val="2E67212E"/>
    <w:rsid w:val="2E8925D7"/>
    <w:rsid w:val="2E9C03BF"/>
    <w:rsid w:val="2ECF027D"/>
    <w:rsid w:val="2ED318FF"/>
    <w:rsid w:val="2ED43748"/>
    <w:rsid w:val="2F410E7B"/>
    <w:rsid w:val="3026297A"/>
    <w:rsid w:val="306D5437"/>
    <w:rsid w:val="30E327DF"/>
    <w:rsid w:val="31D07E6C"/>
    <w:rsid w:val="32710F04"/>
    <w:rsid w:val="32DA0069"/>
    <w:rsid w:val="32EB71F5"/>
    <w:rsid w:val="32EF68B4"/>
    <w:rsid w:val="336D1D56"/>
    <w:rsid w:val="338C34A7"/>
    <w:rsid w:val="33A53F63"/>
    <w:rsid w:val="33E331FC"/>
    <w:rsid w:val="341F3833"/>
    <w:rsid w:val="343266CA"/>
    <w:rsid w:val="34570B55"/>
    <w:rsid w:val="34586DA9"/>
    <w:rsid w:val="349A75F8"/>
    <w:rsid w:val="34AD7C43"/>
    <w:rsid w:val="350713CB"/>
    <w:rsid w:val="35AA3513"/>
    <w:rsid w:val="35CC5D7D"/>
    <w:rsid w:val="36270A9E"/>
    <w:rsid w:val="364C58B7"/>
    <w:rsid w:val="374D0080"/>
    <w:rsid w:val="37AC4AAD"/>
    <w:rsid w:val="37B50C88"/>
    <w:rsid w:val="37FF59C4"/>
    <w:rsid w:val="38E3534D"/>
    <w:rsid w:val="39D9718F"/>
    <w:rsid w:val="39EF3C71"/>
    <w:rsid w:val="3A265DC5"/>
    <w:rsid w:val="3CF57F54"/>
    <w:rsid w:val="3D23524E"/>
    <w:rsid w:val="3DC04CD5"/>
    <w:rsid w:val="3E570ECB"/>
    <w:rsid w:val="3E7F0691"/>
    <w:rsid w:val="3EAC1ECD"/>
    <w:rsid w:val="3ECF60F0"/>
    <w:rsid w:val="3F03051A"/>
    <w:rsid w:val="3F2E4522"/>
    <w:rsid w:val="3F4C143F"/>
    <w:rsid w:val="3F5618E3"/>
    <w:rsid w:val="3FDF3B87"/>
    <w:rsid w:val="3FEA2A88"/>
    <w:rsid w:val="400C57E0"/>
    <w:rsid w:val="40541069"/>
    <w:rsid w:val="40673BCE"/>
    <w:rsid w:val="40B35988"/>
    <w:rsid w:val="41C007E7"/>
    <w:rsid w:val="41EC3710"/>
    <w:rsid w:val="424E234F"/>
    <w:rsid w:val="426B45E0"/>
    <w:rsid w:val="439E6F93"/>
    <w:rsid w:val="43E47C67"/>
    <w:rsid w:val="44580936"/>
    <w:rsid w:val="44827761"/>
    <w:rsid w:val="44A754C5"/>
    <w:rsid w:val="44C51DC9"/>
    <w:rsid w:val="450C528F"/>
    <w:rsid w:val="452D175E"/>
    <w:rsid w:val="4541177A"/>
    <w:rsid w:val="455F4640"/>
    <w:rsid w:val="458D069A"/>
    <w:rsid w:val="45A52CD8"/>
    <w:rsid w:val="45B23178"/>
    <w:rsid w:val="46050F1E"/>
    <w:rsid w:val="46071436"/>
    <w:rsid w:val="46750B26"/>
    <w:rsid w:val="468258FC"/>
    <w:rsid w:val="46AC27A4"/>
    <w:rsid w:val="46D0690B"/>
    <w:rsid w:val="46F000D2"/>
    <w:rsid w:val="47176170"/>
    <w:rsid w:val="475028AA"/>
    <w:rsid w:val="47E43AE4"/>
    <w:rsid w:val="48584E6D"/>
    <w:rsid w:val="48624C82"/>
    <w:rsid w:val="488C32A4"/>
    <w:rsid w:val="49095235"/>
    <w:rsid w:val="493F71B6"/>
    <w:rsid w:val="4A690C15"/>
    <w:rsid w:val="4BA3693A"/>
    <w:rsid w:val="4C8A2770"/>
    <w:rsid w:val="4DBF44C6"/>
    <w:rsid w:val="4E0F0A34"/>
    <w:rsid w:val="4E255B16"/>
    <w:rsid w:val="4E8330BB"/>
    <w:rsid w:val="4E995EEA"/>
    <w:rsid w:val="4EDE5EDB"/>
    <w:rsid w:val="4F116E55"/>
    <w:rsid w:val="4F15337D"/>
    <w:rsid w:val="4F94128F"/>
    <w:rsid w:val="4FDA3D5F"/>
    <w:rsid w:val="4FE85A1C"/>
    <w:rsid w:val="4FF355BD"/>
    <w:rsid w:val="505B508B"/>
    <w:rsid w:val="511A2CA6"/>
    <w:rsid w:val="517A6D4B"/>
    <w:rsid w:val="5305043B"/>
    <w:rsid w:val="531E3C37"/>
    <w:rsid w:val="53796C38"/>
    <w:rsid w:val="53E341B6"/>
    <w:rsid w:val="54195E7A"/>
    <w:rsid w:val="549A0089"/>
    <w:rsid w:val="54CF0C24"/>
    <w:rsid w:val="551D78F9"/>
    <w:rsid w:val="555E40E3"/>
    <w:rsid w:val="5613188E"/>
    <w:rsid w:val="568E57C4"/>
    <w:rsid w:val="576A78C0"/>
    <w:rsid w:val="57740C4C"/>
    <w:rsid w:val="583478B2"/>
    <w:rsid w:val="58C40623"/>
    <w:rsid w:val="58F235E0"/>
    <w:rsid w:val="5A2308DB"/>
    <w:rsid w:val="5A427C2A"/>
    <w:rsid w:val="5A9F5449"/>
    <w:rsid w:val="5B6237DD"/>
    <w:rsid w:val="5B7F45A2"/>
    <w:rsid w:val="5BB94CD4"/>
    <w:rsid w:val="5C09531E"/>
    <w:rsid w:val="5C3C4CC4"/>
    <w:rsid w:val="5CD22CC8"/>
    <w:rsid w:val="5D811E11"/>
    <w:rsid w:val="5DC117DD"/>
    <w:rsid w:val="5DC4634E"/>
    <w:rsid w:val="5E0F7D36"/>
    <w:rsid w:val="5E100764"/>
    <w:rsid w:val="5E483371"/>
    <w:rsid w:val="5E515CB8"/>
    <w:rsid w:val="5F2E2B9C"/>
    <w:rsid w:val="5FAA6B91"/>
    <w:rsid w:val="5FB45E03"/>
    <w:rsid w:val="5FCD7FD2"/>
    <w:rsid w:val="600E0D6D"/>
    <w:rsid w:val="60120281"/>
    <w:rsid w:val="602F1FC4"/>
    <w:rsid w:val="605A2097"/>
    <w:rsid w:val="60E411CE"/>
    <w:rsid w:val="613008E0"/>
    <w:rsid w:val="61416F4F"/>
    <w:rsid w:val="615E2262"/>
    <w:rsid w:val="615F10FE"/>
    <w:rsid w:val="619960CB"/>
    <w:rsid w:val="619F2B1F"/>
    <w:rsid w:val="627D5CDF"/>
    <w:rsid w:val="63411747"/>
    <w:rsid w:val="636E2187"/>
    <w:rsid w:val="640B2637"/>
    <w:rsid w:val="645F0C42"/>
    <w:rsid w:val="648E14ED"/>
    <w:rsid w:val="649113EB"/>
    <w:rsid w:val="64DB32D2"/>
    <w:rsid w:val="64EA2190"/>
    <w:rsid w:val="654056DD"/>
    <w:rsid w:val="65C41AE8"/>
    <w:rsid w:val="665A0C2F"/>
    <w:rsid w:val="665A1E94"/>
    <w:rsid w:val="665D0903"/>
    <w:rsid w:val="665E49BA"/>
    <w:rsid w:val="66D85D11"/>
    <w:rsid w:val="66F623FD"/>
    <w:rsid w:val="6774018A"/>
    <w:rsid w:val="67A36C5B"/>
    <w:rsid w:val="681D3FA7"/>
    <w:rsid w:val="68316C99"/>
    <w:rsid w:val="68F560D9"/>
    <w:rsid w:val="69136A00"/>
    <w:rsid w:val="69207F5F"/>
    <w:rsid w:val="6BA256CD"/>
    <w:rsid w:val="6BD941E3"/>
    <w:rsid w:val="6C133380"/>
    <w:rsid w:val="6C4164C7"/>
    <w:rsid w:val="6CEB405D"/>
    <w:rsid w:val="6CFE5E7F"/>
    <w:rsid w:val="6D5A5EB7"/>
    <w:rsid w:val="6D71190D"/>
    <w:rsid w:val="6D7C21EC"/>
    <w:rsid w:val="6DDB2994"/>
    <w:rsid w:val="6DE4418F"/>
    <w:rsid w:val="6E217275"/>
    <w:rsid w:val="6E427DDD"/>
    <w:rsid w:val="70350860"/>
    <w:rsid w:val="708C1AF2"/>
    <w:rsid w:val="709D2AA3"/>
    <w:rsid w:val="70EC2B6D"/>
    <w:rsid w:val="71067748"/>
    <w:rsid w:val="710A65DD"/>
    <w:rsid w:val="711C326F"/>
    <w:rsid w:val="7185213E"/>
    <w:rsid w:val="71A56138"/>
    <w:rsid w:val="71D82649"/>
    <w:rsid w:val="72005B0D"/>
    <w:rsid w:val="72300AEE"/>
    <w:rsid w:val="724674A4"/>
    <w:rsid w:val="7256118B"/>
    <w:rsid w:val="72826C9A"/>
    <w:rsid w:val="728E539F"/>
    <w:rsid w:val="72E42010"/>
    <w:rsid w:val="730241B0"/>
    <w:rsid w:val="733D0C11"/>
    <w:rsid w:val="743723A1"/>
    <w:rsid w:val="74385CD9"/>
    <w:rsid w:val="74730D1E"/>
    <w:rsid w:val="74DA7408"/>
    <w:rsid w:val="756329C3"/>
    <w:rsid w:val="757F6616"/>
    <w:rsid w:val="75A7501C"/>
    <w:rsid w:val="75BB26E2"/>
    <w:rsid w:val="75BC227E"/>
    <w:rsid w:val="76085468"/>
    <w:rsid w:val="77644459"/>
    <w:rsid w:val="779264B8"/>
    <w:rsid w:val="78287C59"/>
    <w:rsid w:val="78653EBF"/>
    <w:rsid w:val="793C74BE"/>
    <w:rsid w:val="798D63C9"/>
    <w:rsid w:val="7A1E06E8"/>
    <w:rsid w:val="7A342C20"/>
    <w:rsid w:val="7AE21350"/>
    <w:rsid w:val="7B206B20"/>
    <w:rsid w:val="7D665D09"/>
    <w:rsid w:val="7DA61F72"/>
    <w:rsid w:val="7E5D234D"/>
    <w:rsid w:val="7F33440D"/>
    <w:rsid w:val="7F3F0E31"/>
    <w:rsid w:val="7F82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/>
      <w:b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Times New Roman" w:hAnsi="Times New Roman" w:eastAsia="宋体"/>
      <w:b/>
      <w:sz w:val="28"/>
      <w:szCs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outlineLvl w:val="3"/>
    </w:pPr>
    <w:rPr>
      <w:rFonts w:ascii="Times New Roman" w:hAnsi="Times New Roman" w:eastAsia="宋体"/>
      <w:b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1"/>
    <w:basedOn w:val="1"/>
    <w:qFormat/>
    <w:uiPriority w:val="0"/>
    <w:pPr>
      <w:numPr>
        <w:ilvl w:val="0"/>
        <w:numId w:val="1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2">
    <w:name w:val="图一"/>
    <w:basedOn w:val="1"/>
    <w:qFormat/>
    <w:uiPriority w:val="0"/>
    <w:pPr>
      <w:numPr>
        <w:ilvl w:val="0"/>
        <w:numId w:val="2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3">
    <w:name w:val="FL正文"/>
    <w:basedOn w:val="1"/>
    <w:qFormat/>
    <w:uiPriority w:val="0"/>
    <w:pPr>
      <w:topLinePunct/>
      <w:spacing w:line="288" w:lineRule="auto"/>
      <w:ind w:firstLine="200" w:firstLineChars="200"/>
    </w:pPr>
    <w:rPr>
      <w:rFonts w:ascii="Times New Roman" w:hAnsi="Times New Roman" w:eastAsia="宋体"/>
      <w:sz w:val="24"/>
    </w:rPr>
  </w:style>
  <w:style w:type="table" w:customStyle="1" w:styleId="14">
    <w:name w:val="网格表 4 - 着色 1111"/>
    <w:basedOn w:val="8"/>
    <w:qFormat/>
    <w:uiPriority w:val="49"/>
    <w:pPr>
      <w:jc w:val="center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rPr>
        <w:rFonts w:hint="default" w:ascii="Times New Roman" w:hAnsi="Times New Roman" w:eastAsia="宋体" w:cs="Times New Roman"/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891A7" w:themeFill="accent1"/>
      </w:tcPr>
    </w:tblStylePr>
    <w:tblStylePr w:type="lastRow">
      <w:pPr>
        <w:jc w:val="center"/>
      </w:pPr>
      <w:rPr>
        <w:b/>
        <w:bCs/>
      </w:rPr>
      <w:tcPr>
        <w:shd w:val="clear" w:color="auto" w:fill="DFEDF6" w:themeFill="accent3" w:themeFillTint="33"/>
      </w:tcPr>
    </w:tblStylePr>
    <w:tblStylePr w:type="firstCol">
      <w:pPr>
        <w:jc w:val="both"/>
      </w:pPr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4EAF0" w:themeFill="accent1" w:themeFillTint="33"/>
      </w:tcPr>
    </w:tblStylePr>
    <w:tblStylePr w:type="band1Horz">
      <w:tcPr>
        <w:shd w:val="clear" w:color="auto" w:fill="FFFFFF" w:themeFill="background1"/>
      </w:tcPr>
    </w:tblStylePr>
    <w:tblStylePr w:type="band2Horz">
      <w:tcPr>
        <w:shd w:val="clear" w:color="auto" w:fill="D8D8D8" w:themeFill="background1" w:themeFillShade="D9"/>
      </w:tcPr>
    </w:tblStylePr>
  </w:style>
  <w:style w:type="paragraph" w:customStyle="1" w:styleId="15">
    <w:name w:val="图表标题"/>
    <w:basedOn w:val="1"/>
    <w:link w:val="16"/>
    <w:qFormat/>
    <w:uiPriority w:val="0"/>
    <w:p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6">
    <w:name w:val="图表标题 Char"/>
    <w:link w:val="15"/>
    <w:qFormat/>
    <w:uiPriority w:val="0"/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7">
    <w:name w:val="标题 1 字符"/>
    <w:link w:val="2"/>
    <w:qFormat/>
    <w:uiPriority w:val="0"/>
    <w:rPr>
      <w:rFonts w:ascii="Times New Roman" w:hAnsi="Times New Roman" w:eastAsia="宋体"/>
      <w:b/>
      <w:kern w:val="44"/>
      <w:sz w:val="36"/>
      <w:szCs w:val="36"/>
    </w:rPr>
  </w:style>
  <w:style w:type="character" w:customStyle="1" w:styleId="18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9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6.xml"/><Relationship Id="rId8" Type="http://schemas.openxmlformats.org/officeDocument/2006/relationships/chart" Target="charts/chart5.xml"/><Relationship Id="rId7" Type="http://schemas.openxmlformats.org/officeDocument/2006/relationships/chart" Target="charts/chart4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hart" Target="charts/chart26.xml"/><Relationship Id="rId28" Type="http://schemas.openxmlformats.org/officeDocument/2006/relationships/chart" Target="charts/chart25.xml"/><Relationship Id="rId27" Type="http://schemas.openxmlformats.org/officeDocument/2006/relationships/chart" Target="charts/chart24.xml"/><Relationship Id="rId26" Type="http://schemas.openxmlformats.org/officeDocument/2006/relationships/chart" Target="charts/chart23.xml"/><Relationship Id="rId25" Type="http://schemas.openxmlformats.org/officeDocument/2006/relationships/chart" Target="charts/chart22.xml"/><Relationship Id="rId24" Type="http://schemas.openxmlformats.org/officeDocument/2006/relationships/chart" Target="charts/chart21.xml"/><Relationship Id="rId23" Type="http://schemas.openxmlformats.org/officeDocument/2006/relationships/chart" Target="charts/chart20.xml"/><Relationship Id="rId22" Type="http://schemas.openxmlformats.org/officeDocument/2006/relationships/chart" Target="charts/chart19.xml"/><Relationship Id="rId21" Type="http://schemas.openxmlformats.org/officeDocument/2006/relationships/chart" Target="charts/chart18.xml"/><Relationship Id="rId20" Type="http://schemas.openxmlformats.org/officeDocument/2006/relationships/chart" Target="charts/chart17.xml"/><Relationship Id="rId2" Type="http://schemas.openxmlformats.org/officeDocument/2006/relationships/settings" Target="settings.xml"/><Relationship Id="rId19" Type="http://schemas.openxmlformats.org/officeDocument/2006/relationships/chart" Target="charts/chart16.xml"/><Relationship Id="rId18" Type="http://schemas.openxmlformats.org/officeDocument/2006/relationships/chart" Target="charts/chart15.xml"/><Relationship Id="rId17" Type="http://schemas.openxmlformats.org/officeDocument/2006/relationships/chart" Target="charts/chart14.xml"/><Relationship Id="rId16" Type="http://schemas.openxmlformats.org/officeDocument/2006/relationships/chart" Target="charts/chart13.xml"/><Relationship Id="rId15" Type="http://schemas.openxmlformats.org/officeDocument/2006/relationships/chart" Target="charts/chart12.xml"/><Relationship Id="rId14" Type="http://schemas.openxmlformats.org/officeDocument/2006/relationships/chart" Target="charts/chart11.xml"/><Relationship Id="rId13" Type="http://schemas.openxmlformats.org/officeDocument/2006/relationships/chart" Target="charts/chart10.xml"/><Relationship Id="rId12" Type="http://schemas.openxmlformats.org/officeDocument/2006/relationships/chart" Target="charts/chart9.xml"/><Relationship Id="rId11" Type="http://schemas.openxmlformats.org/officeDocument/2006/relationships/chart" Target="charts/chart8.xml"/><Relationship Id="rId10" Type="http://schemas.openxmlformats.org/officeDocument/2006/relationships/chart" Target="charts/chart7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4" Type="http://schemas.microsoft.com/office/2011/relationships/chartColorStyle" Target="colors9.xml"/><Relationship Id="rId3" Type="http://schemas.microsoft.com/office/2011/relationships/chartStyle" Target="style9.xml"/><Relationship Id="rId2" Type="http://schemas.openxmlformats.org/officeDocument/2006/relationships/themeOverride" Target="../theme/themeOverride1.xml"/><Relationship Id="rId1" Type="http://schemas.openxmlformats.org/officeDocument/2006/relationships/package" Target="../embeddings/Workbook9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19.xml"/><Relationship Id="rId2" Type="http://schemas.microsoft.com/office/2011/relationships/chartStyle" Target="style19.xml"/><Relationship Id="rId1" Type="http://schemas.openxmlformats.org/officeDocument/2006/relationships/package" Target="../embeddings/Workbook19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17.xml"/><Relationship Id="rId2" Type="http://schemas.microsoft.com/office/2011/relationships/chartStyle" Target="style17.xml"/><Relationship Id="rId1" Type="http://schemas.openxmlformats.org/officeDocument/2006/relationships/package" Target="../embeddings/Workbook17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20.xml"/><Relationship Id="rId2" Type="http://schemas.microsoft.com/office/2011/relationships/chartStyle" Target="style20.xml"/><Relationship Id="rId1" Type="http://schemas.openxmlformats.org/officeDocument/2006/relationships/package" Target="../embeddings/Workbook20.xlsx"/></Relationships>
</file>

<file path=word/charts/_rels/chart13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14.xml.rels><?xml version="1.0" encoding="UTF-8" standalone="yes"?>
<Relationships xmlns="http://schemas.openxmlformats.org/package/2006/relationships"><Relationship Id="rId3" Type="http://schemas.microsoft.com/office/2011/relationships/chartColorStyle" Target="colors23.xml"/><Relationship Id="rId2" Type="http://schemas.microsoft.com/office/2011/relationships/chartStyle" Target="style23.xml"/><Relationship Id="rId1" Type="http://schemas.openxmlformats.org/officeDocument/2006/relationships/package" Target="../embeddings/Workbook23.xlsx"/></Relationships>
</file>

<file path=word/charts/_rels/chart15.xml.rels><?xml version="1.0" encoding="UTF-8" standalone="yes"?>
<Relationships xmlns="http://schemas.openxmlformats.org/package/2006/relationships"><Relationship Id="rId3" Type="http://schemas.microsoft.com/office/2011/relationships/chartColorStyle" Target="colors25.xml"/><Relationship Id="rId2" Type="http://schemas.microsoft.com/office/2011/relationships/chartStyle" Target="style25.xml"/><Relationship Id="rId1" Type="http://schemas.openxmlformats.org/officeDocument/2006/relationships/package" Target="../embeddings/Workbook26.xlsx"/></Relationships>
</file>

<file path=word/charts/_rels/chart16.xml.rels><?xml version="1.0" encoding="UTF-8" standalone="yes"?>
<Relationships xmlns="http://schemas.openxmlformats.org/package/2006/relationships"><Relationship Id="rId3" Type="http://schemas.microsoft.com/office/2011/relationships/chartColorStyle" Target="colors24.xml"/><Relationship Id="rId2" Type="http://schemas.microsoft.com/office/2011/relationships/chartStyle" Target="style24.xml"/><Relationship Id="rId1" Type="http://schemas.openxmlformats.org/officeDocument/2006/relationships/package" Target="../embeddings/Workbook25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24.xlsx"/></Relationships>
</file>

<file path=word/charts/_rels/chart18.xml.rels><?xml version="1.0" encoding="UTF-8" standalone="yes"?>
<Relationships xmlns="http://schemas.openxmlformats.org/package/2006/relationships"><Relationship Id="rId3" Type="http://schemas.microsoft.com/office/2011/relationships/chartColorStyle" Target="colors22.xml"/><Relationship Id="rId2" Type="http://schemas.microsoft.com/office/2011/relationships/chartStyle" Target="style22.xml"/><Relationship Id="rId1" Type="http://schemas.openxmlformats.org/officeDocument/2006/relationships/package" Target="../embeddings/Workbook22.xlsx"/></Relationships>
</file>

<file path=word/charts/_rels/chart19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20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2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2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23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24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25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26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16.xml"/><Relationship Id="rId2" Type="http://schemas.microsoft.com/office/2011/relationships/chartStyle" Target="style16.xml"/><Relationship Id="rId1" Type="http://schemas.openxmlformats.org/officeDocument/2006/relationships/package" Target="../embeddings/Workbook16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13.xml"/><Relationship Id="rId2" Type="http://schemas.microsoft.com/office/2011/relationships/chartStyle" Target="style13.xml"/><Relationship Id="rId1" Type="http://schemas.openxmlformats.org/officeDocument/2006/relationships/package" Target="../embeddings/Workbook13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14.xml"/><Relationship Id="rId2" Type="http://schemas.microsoft.com/office/2011/relationships/chartStyle" Target="style14.xml"/><Relationship Id="rId1" Type="http://schemas.openxmlformats.org/officeDocument/2006/relationships/package" Target="../embeddings/Workbook14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15.xml"/><Relationship Id="rId2" Type="http://schemas.microsoft.com/office/2011/relationships/chartStyle" Target="style15.xml"/><Relationship Id="rId1" Type="http://schemas.openxmlformats.org/officeDocument/2006/relationships/package" Target="../embeddings/Workbook15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18.xml"/><Relationship Id="rId2" Type="http://schemas.microsoft.com/office/2011/relationships/chartStyle" Target="style18.xml"/><Relationship Id="rId1" Type="http://schemas.openxmlformats.org/officeDocument/2006/relationships/package" Target="../embeddings/Workbook18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21.xml"/><Relationship Id="rId2" Type="http://schemas.microsoft.com/office/2011/relationships/chartStyle" Target="style21.xml"/><Relationship Id="rId1" Type="http://schemas.openxmlformats.org/officeDocument/2006/relationships/package" Target="../embeddings/Workbook2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8415278556041"/>
          <c:y val="0.189230103806228"/>
          <c:w val="0.432823505639325"/>
          <c:h val="0.69809638950218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3175">
              <a:solidFill>
                <a:schemeClr val="bg1">
                  <a:lumMod val="95000"/>
                </a:schemeClr>
              </a:solidFill>
            </a:ln>
          </c:spPr>
          <c:explosion val="0"/>
          <c:dPt>
            <c:idx val="0"/>
            <c:bubble3D val="0"/>
            <c:spPr>
              <a:solidFill>
                <a:srgbClr val="3891A7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FEB80A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60AAD7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84AA33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4"/>
            <c:bubble3D val="0"/>
            <c:spPr>
              <a:solidFill>
                <a:srgbClr val="FFD065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5"/>
            <c:bubble3D val="0"/>
            <c:spPr>
              <a:solidFill>
                <a:srgbClr val="8DC8CC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  <a:sym typeface="微软雅黑" panose="020B0503020204020204" charset="-122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产品1</c:v>
                </c:pt>
                <c:pt idx="1">
                  <c:v>产品2</c:v>
                </c:pt>
                <c:pt idx="2">
                  <c:v>产品3</c:v>
                </c:pt>
                <c:pt idx="3">
                  <c:v>产品4</c:v>
                </c:pt>
                <c:pt idx="4">
                  <c:v>产品5</c:v>
                </c:pt>
                <c:pt idx="5">
                  <c:v>产品6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  <c:pt idx="4">
                  <c:v>8.2</c:v>
                </c:pt>
                <c:pt idx="5">
                  <c:v>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0.0387905604719764"/>
          <c:y val="0.244441240548507"/>
          <c:w val="0.116666666666667"/>
          <c:h val="0.53703703703703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/>
              </a:solidFill>
              <a:latin typeface="Times New Roman" panose="02020603050405020304" charset="0"/>
              <a:ea typeface="+mn-ea"/>
              <a:cs typeface="Times New Roman" panose="02020603050405020304" charset="0"/>
              <a:sym typeface="微软雅黑" panose="020B0503020204020204" charset="-122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5c830439-017f-4d48-bba4-93392fe5d8fb}"/>
      </c:ext>
    </c:extLst>
  </c:chart>
  <c:spPr>
    <a:solidFill>
      <a:schemeClr val="bg1"/>
    </a:solidFill>
    <a:ln w="9525" cap="flat" cmpd="sng" algn="ctr">
      <a:noFill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ysClr val="windowText" lastClr="000000"/>
          </a:solidFill>
          <a:latin typeface="Times New Roman" panose="02020603050405020304" charset="0"/>
          <a:ea typeface="+mn-ea"/>
          <a:cs typeface="Times New Roman" panose="02020603050405020304" charset="0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14f988f4-e5f7-46f2-b69d-0e0209275ef5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3142525568741"/>
          <c:y val="0.0251858014240174"/>
          <c:w val="0.726857474431259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7a6a6ca6-0b58-4a46-ac2f-9f7919aef180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0.491883496740464</c:v>
                </c:pt>
                <c:pt idx="1">
                  <c:v>0.546436096274029</c:v>
                </c:pt>
                <c:pt idx="2">
                  <c:v>0.473438284464547</c:v>
                </c:pt>
                <c:pt idx="3">
                  <c:v>0.348313504329351</c:v>
                </c:pt>
                <c:pt idx="4">
                  <c:v>0.467951517772325</c:v>
                </c:pt>
                <c:pt idx="5">
                  <c:v>0.40483900428328</c:v>
                </c:pt>
                <c:pt idx="6">
                  <c:v>0.0804131178134713</c:v>
                </c:pt>
                <c:pt idx="7">
                  <c:v>0.493212608711569</c:v>
                </c:pt>
                <c:pt idx="8">
                  <c:v>0.432182394767152</c:v>
                </c:pt>
                <c:pt idx="9">
                  <c:v>0.254579217708562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0.895352153765864</c:v>
                </c:pt>
                <c:pt idx="1">
                  <c:v>0.301306761569208</c:v>
                </c:pt>
                <c:pt idx="2">
                  <c:v>0.71642726568054</c:v>
                </c:pt>
                <c:pt idx="3">
                  <c:v>0.60781289860722</c:v>
                </c:pt>
                <c:pt idx="4">
                  <c:v>0.573714305635129</c:v>
                </c:pt>
                <c:pt idx="5">
                  <c:v>0.738788020547663</c:v>
                </c:pt>
                <c:pt idx="6">
                  <c:v>0.353897402206168</c:v>
                </c:pt>
                <c:pt idx="7">
                  <c:v>0.976800384027632</c:v>
                </c:pt>
                <c:pt idx="8">
                  <c:v>0.951671829495036</c:v>
                </c:pt>
                <c:pt idx="9">
                  <c:v>0.0551765392748382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0.838838060228047</c:v>
                </c:pt>
                <c:pt idx="1">
                  <c:v>0.96311323784508</c:v>
                </c:pt>
                <c:pt idx="2">
                  <c:v>0.322422443947702</c:v>
                </c:pt>
                <c:pt idx="3">
                  <c:v>0.649687508268474</c:v>
                </c:pt>
                <c:pt idx="4">
                  <c:v>0.460641490186984</c:v>
                </c:pt>
                <c:pt idx="5">
                  <c:v>0.370675998836422</c:v>
                </c:pt>
                <c:pt idx="6">
                  <c:v>0.650965362966388</c:v>
                </c:pt>
                <c:pt idx="7">
                  <c:v>0.00107994161374902</c:v>
                </c:pt>
                <c:pt idx="8">
                  <c:v>0.727486266846142</c:v>
                </c:pt>
                <c:pt idx="9">
                  <c:v>0.894950858874099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4df7d941-0540-4c5b-84a3-850116b4ae9c}"/>
      </c:ext>
    </c:extLst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0.316994156848891</c:v>
                </c:pt>
                <c:pt idx="1">
                  <c:v>0.900283335970267</c:v>
                </c:pt>
                <c:pt idx="2">
                  <c:v>0.0825033820853021</c:v>
                </c:pt>
                <c:pt idx="3">
                  <c:v>0.987061261865884</c:v>
                </c:pt>
                <c:pt idx="4">
                  <c:v>0.754924596234793</c:v>
                </c:pt>
                <c:pt idx="5">
                  <c:v>0.583128244009088</c:v>
                </c:pt>
                <c:pt idx="6">
                  <c:v>0.497999332414975</c:v>
                </c:pt>
                <c:pt idx="7">
                  <c:v>0.186798725326106</c:v>
                </c:pt>
                <c:pt idx="8">
                  <c:v>0.979783274681699</c:v>
                </c:pt>
                <c:pt idx="9">
                  <c:v>0.421904221171231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0.180162836573346</c:v>
                </c:pt>
                <c:pt idx="1">
                  <c:v>0.0152565508227311</c:v>
                </c:pt>
                <c:pt idx="2">
                  <c:v>0.521335775686649</c:v>
                </c:pt>
                <c:pt idx="3">
                  <c:v>0.958148696104855</c:v>
                </c:pt>
                <c:pt idx="4">
                  <c:v>0.616440651350296</c:v>
                </c:pt>
                <c:pt idx="5">
                  <c:v>0.791353609046838</c:v>
                </c:pt>
                <c:pt idx="6">
                  <c:v>0.0131687452039324</c:v>
                </c:pt>
                <c:pt idx="7">
                  <c:v>0.708447522488487</c:v>
                </c:pt>
                <c:pt idx="8">
                  <c:v>0.8110198789629</c:v>
                </c:pt>
                <c:pt idx="9">
                  <c:v>0.310804159258377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0.204660457533983</c:v>
                </c:pt>
                <c:pt idx="1">
                  <c:v>0.784710515779709</c:v>
                </c:pt>
                <c:pt idx="2">
                  <c:v>0.316400686494097</c:v>
                </c:pt>
                <c:pt idx="3">
                  <c:v>0.880370201876973</c:v>
                </c:pt>
                <c:pt idx="4">
                  <c:v>0.361788455372693</c:v>
                </c:pt>
                <c:pt idx="5">
                  <c:v>0.101855683589008</c:v>
                </c:pt>
                <c:pt idx="6">
                  <c:v>0.348502000410855</c:v>
                </c:pt>
                <c:pt idx="7">
                  <c:v>0.814509017777078</c:v>
                </c:pt>
                <c:pt idx="8">
                  <c:v>0.363260277248353</c:v>
                </c:pt>
                <c:pt idx="9">
                  <c:v>0.773914418414132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Sheet1!$F$2:$F$11</c:f>
              <c:numCache>
                <c:formatCode>0.00%</c:formatCode>
                <c:ptCount val="10"/>
                <c:pt idx="0">
                  <c:v>0.0382000475856215</c:v>
                </c:pt>
                <c:pt idx="1">
                  <c:v>0.900508511103258</c:v>
                </c:pt>
                <c:pt idx="2">
                  <c:v>0.76857802155468</c:v>
                </c:pt>
                <c:pt idx="3">
                  <c:v>0.911994390176397</c:v>
                </c:pt>
                <c:pt idx="4">
                  <c:v>0.876913399540972</c:v>
                </c:pt>
                <c:pt idx="5">
                  <c:v>0.373206213029483</c:v>
                </c:pt>
                <c:pt idx="6">
                  <c:v>0.896035252259033</c:v>
                </c:pt>
                <c:pt idx="7">
                  <c:v>0.66840399160271</c:v>
                </c:pt>
                <c:pt idx="8">
                  <c:v>0.644433828417556</c:v>
                </c:pt>
                <c:pt idx="9">
                  <c:v>0.101810366054347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6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6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Sheet1!$G$2:$G$11</c:f>
              <c:numCache>
                <c:formatCode>0.00%</c:formatCode>
                <c:ptCount val="10"/>
                <c:pt idx="0">
                  <c:v>0.0489045730709163</c:v>
                </c:pt>
                <c:pt idx="1">
                  <c:v>0.501907954930901</c:v>
                </c:pt>
                <c:pt idx="2">
                  <c:v>0.422841428075737</c:v>
                </c:pt>
                <c:pt idx="3">
                  <c:v>0.527179822096822</c:v>
                </c:pt>
                <c:pt idx="4">
                  <c:v>0.475732181758002</c:v>
                </c:pt>
                <c:pt idx="5">
                  <c:v>0.131972667420157</c:v>
                </c:pt>
                <c:pt idx="6">
                  <c:v>0.571010653482443</c:v>
                </c:pt>
                <c:pt idx="7">
                  <c:v>0.157976516340374</c:v>
                </c:pt>
                <c:pt idx="8">
                  <c:v>0.0603984490381444</c:v>
                </c:pt>
                <c:pt idx="9">
                  <c:v>0.93704801459752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7eabf12d-9397-41f0-92cb-9298614eb269}"/>
      </c:ext>
    </c:extLst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0.0610116100008669</c:v>
                </c:pt>
                <c:pt idx="1">
                  <c:v>0.926820148109177</c:v>
                </c:pt>
                <c:pt idx="2">
                  <c:v>0.324944008729468</c:v>
                </c:pt>
                <c:pt idx="3">
                  <c:v>0.812438218162889</c:v>
                </c:pt>
                <c:pt idx="4">
                  <c:v>0.383595479413206</c:v>
                </c:pt>
                <c:pt idx="5">
                  <c:v>0.336692482288377</c:v>
                </c:pt>
                <c:pt idx="6">
                  <c:v>0.815025792783015</c:v>
                </c:pt>
                <c:pt idx="7">
                  <c:v>0.264777944583353</c:v>
                </c:pt>
                <c:pt idx="8">
                  <c:v>0.984626740176447</c:v>
                </c:pt>
                <c:pt idx="9">
                  <c:v>0.639359864880477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0.564526530740882</c:v>
                </c:pt>
                <c:pt idx="1">
                  <c:v>0.189723652675482</c:v>
                </c:pt>
                <c:pt idx="2">
                  <c:v>0.963210997231022</c:v>
                </c:pt>
                <c:pt idx="3">
                  <c:v>0.666119735198193</c:v>
                </c:pt>
                <c:pt idx="4">
                  <c:v>0.801290850815412</c:v>
                </c:pt>
                <c:pt idx="5">
                  <c:v>0.242665219856632</c:v>
                </c:pt>
                <c:pt idx="6">
                  <c:v>0.674796441165043</c:v>
                </c:pt>
                <c:pt idx="7">
                  <c:v>0.0553374304523062</c:v>
                </c:pt>
                <c:pt idx="8">
                  <c:v>0.988160554775198</c:v>
                </c:pt>
                <c:pt idx="9">
                  <c:v>0.26412755291922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0.0321696474392799</c:v>
                </c:pt>
                <c:pt idx="1">
                  <c:v>0.227137695770474</c:v>
                </c:pt>
                <c:pt idx="2">
                  <c:v>0.6679063142161</c:v>
                </c:pt>
                <c:pt idx="3">
                  <c:v>0.734404021048468</c:v>
                </c:pt>
                <c:pt idx="4">
                  <c:v>0.57884398088625</c:v>
                </c:pt>
                <c:pt idx="5">
                  <c:v>0.840744870973666</c:v>
                </c:pt>
                <c:pt idx="6">
                  <c:v>0.429458964639942</c:v>
                </c:pt>
                <c:pt idx="7">
                  <c:v>0.640832957942437</c:v>
                </c:pt>
                <c:pt idx="8">
                  <c:v>0.318776754257614</c:v>
                </c:pt>
                <c:pt idx="9">
                  <c:v>0.82031019133977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Sheet1!$F$2:$F$11</c:f>
              <c:numCache>
                <c:formatCode>0.00%</c:formatCode>
                <c:ptCount val="10"/>
                <c:pt idx="0">
                  <c:v>0.378396596932352</c:v>
                </c:pt>
                <c:pt idx="1">
                  <c:v>0.105400359162388</c:v>
                </c:pt>
                <c:pt idx="2">
                  <c:v>0.977712884108114</c:v>
                </c:pt>
                <c:pt idx="3">
                  <c:v>0.58143827037826</c:v>
                </c:pt>
                <c:pt idx="4">
                  <c:v>0.796733316414962</c:v>
                </c:pt>
                <c:pt idx="5">
                  <c:v>0.213472478898547</c:v>
                </c:pt>
                <c:pt idx="6">
                  <c:v>0.983063628582322</c:v>
                </c:pt>
                <c:pt idx="7">
                  <c:v>0.0954869160338216</c:v>
                </c:pt>
                <c:pt idx="8">
                  <c:v>0.0336502604654305</c:v>
                </c:pt>
                <c:pt idx="9">
                  <c:v>0.103824595186413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6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6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Sheet1!$G$2:$G$11</c:f>
              <c:numCache>
                <c:formatCode>0.00%</c:formatCode>
                <c:ptCount val="10"/>
                <c:pt idx="0">
                  <c:v>0.873677680414868</c:v>
                </c:pt>
                <c:pt idx="1">
                  <c:v>0.310636848234136</c:v>
                </c:pt>
                <c:pt idx="2">
                  <c:v>0.622074364868681</c:v>
                </c:pt>
                <c:pt idx="3">
                  <c:v>0.531737822091522</c:v>
                </c:pt>
                <c:pt idx="4">
                  <c:v>0.00279450628027056</c:v>
                </c:pt>
                <c:pt idx="5">
                  <c:v>0.659226254809373</c:v>
                </c:pt>
                <c:pt idx="6">
                  <c:v>0.994398239521003</c:v>
                </c:pt>
                <c:pt idx="7">
                  <c:v>0.626425196834621</c:v>
                </c:pt>
                <c:pt idx="8">
                  <c:v>0.258136262608005</c:v>
                </c:pt>
                <c:pt idx="9">
                  <c:v>0.920632772164886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1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1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Sheet1!$H$2:$H$11</c:f>
              <c:numCache>
                <c:formatCode>0.00%</c:formatCode>
                <c:ptCount val="10"/>
                <c:pt idx="0">
                  <c:v>0.6332986678065</c:v>
                </c:pt>
                <c:pt idx="1">
                  <c:v>0.435880171811029</c:v>
                </c:pt>
                <c:pt idx="2">
                  <c:v>0.149423344261692</c:v>
                </c:pt>
                <c:pt idx="3">
                  <c:v>0.0791301799398374</c:v>
                </c:pt>
                <c:pt idx="4">
                  <c:v>0.242645343189249</c:v>
                </c:pt>
                <c:pt idx="5">
                  <c:v>0.445643536065307</c:v>
                </c:pt>
                <c:pt idx="6">
                  <c:v>0.252817504041762</c:v>
                </c:pt>
                <c:pt idx="7">
                  <c:v>0.823467756133042</c:v>
                </c:pt>
                <c:pt idx="8">
                  <c:v>0.682591119767725</c:v>
                </c:pt>
                <c:pt idx="9">
                  <c:v>0.248260796352353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2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Sheet1!$I$2:$I$11</c:f>
              <c:numCache>
                <c:formatCode>0.00%</c:formatCode>
                <c:ptCount val="10"/>
                <c:pt idx="0">
                  <c:v>0.115633724624939</c:v>
                </c:pt>
                <c:pt idx="1">
                  <c:v>0.587233494375508</c:v>
                </c:pt>
                <c:pt idx="2">
                  <c:v>0.43596410080915</c:v>
                </c:pt>
                <c:pt idx="3">
                  <c:v>0.2933821264742</c:v>
                </c:pt>
                <c:pt idx="4">
                  <c:v>0.119214002372341</c:v>
                </c:pt>
                <c:pt idx="5">
                  <c:v>0.480293938185311</c:v>
                </c:pt>
                <c:pt idx="6">
                  <c:v>0.481092173131781</c:v>
                </c:pt>
                <c:pt idx="7">
                  <c:v>0.460325108155321</c:v>
                </c:pt>
                <c:pt idx="8">
                  <c:v>0.26772127304462</c:v>
                </c:pt>
                <c:pt idx="9">
                  <c:v>0.0135908835469294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3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3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Sheet1!$J$2:$J$11</c:f>
              <c:numCache>
                <c:formatCode>0.00%</c:formatCode>
                <c:ptCount val="10"/>
                <c:pt idx="0">
                  <c:v>0.842648866815524</c:v>
                </c:pt>
                <c:pt idx="1">
                  <c:v>0.72319229636284</c:v>
                </c:pt>
                <c:pt idx="2">
                  <c:v>0.140065443629181</c:v>
                </c:pt>
                <c:pt idx="3">
                  <c:v>0.835163610633078</c:v>
                </c:pt>
                <c:pt idx="4">
                  <c:v>0.829307984390866</c:v>
                </c:pt>
                <c:pt idx="5">
                  <c:v>0.19412254075832</c:v>
                </c:pt>
                <c:pt idx="6">
                  <c:v>0.413305523713441</c:v>
                </c:pt>
                <c:pt idx="7">
                  <c:v>0.434499715192063</c:v>
                </c:pt>
                <c:pt idx="8">
                  <c:v>0.379016975482636</c:v>
                </c:pt>
                <c:pt idx="9">
                  <c:v>0.95728804720982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4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4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Sheet1!$K$2:$K$11</c:f>
              <c:numCache>
                <c:formatCode>0.00%</c:formatCode>
                <c:ptCount val="10"/>
                <c:pt idx="0">
                  <c:v>0.675201226185493</c:v>
                </c:pt>
                <c:pt idx="1">
                  <c:v>0.920672719756793</c:v>
                </c:pt>
                <c:pt idx="2">
                  <c:v>0.42402873568904</c:v>
                </c:pt>
                <c:pt idx="3">
                  <c:v>0.504786340767383</c:v>
                </c:pt>
                <c:pt idx="4">
                  <c:v>0.586934191355662</c:v>
                </c:pt>
                <c:pt idx="5">
                  <c:v>0.654704329367645</c:v>
                </c:pt>
                <c:pt idx="6">
                  <c:v>0.977052251775056</c:v>
                </c:pt>
                <c:pt idx="7">
                  <c:v>0.920029107830633</c:v>
                </c:pt>
                <c:pt idx="8">
                  <c:v>0.72466920139648</c:v>
                </c:pt>
                <c:pt idx="9">
                  <c:v>0.775387198371114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Sheet1!$L$1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Sheet1!$L$2:$L$11</c:f>
              <c:numCache>
                <c:formatCode>0.00%</c:formatCode>
                <c:ptCount val="10"/>
                <c:pt idx="0">
                  <c:v>0.975786475650951</c:v>
                </c:pt>
                <c:pt idx="1">
                  <c:v>0.745679314374885</c:v>
                </c:pt>
                <c:pt idx="2">
                  <c:v>0.684098542775118</c:v>
                </c:pt>
                <c:pt idx="3">
                  <c:v>0.664651303297065</c:v>
                </c:pt>
                <c:pt idx="4">
                  <c:v>0.273902904170296</c:v>
                </c:pt>
                <c:pt idx="5">
                  <c:v>0.484048445196481</c:v>
                </c:pt>
                <c:pt idx="6">
                  <c:v>0.898630600546198</c:v>
                </c:pt>
                <c:pt idx="7">
                  <c:v>0.870759006439756</c:v>
                </c:pt>
                <c:pt idx="8">
                  <c:v>0.296418253935618</c:v>
                </c:pt>
                <c:pt idx="9">
                  <c:v>0.79682053161486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2c6186ff-9190-459b-8b47-d23a20c51026}"/>
      </c:ext>
    </c:extLst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74a33b4d-9424-49ff-8f47-6777c73b7685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b943635d-4a68-43ab-881e-fa4a6f318ae1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5851098497192"/>
          <c:y val="0.114849405456387"/>
          <c:w val="0.780413480557471"/>
          <c:h val="0.83733346860633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本人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0"/>
              <c:layout>
                <c:manualLayout>
                  <c:x val="-0.00576871480808489"/>
                  <c:y val="0.0051901099911149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324074074074074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208333333333333"/>
                  <c:y val="0.00501253132832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##0.00%;0.00%" sourceLinked="0"/>
            <c:spPr>
              <a:solidFill>
                <a:srgbClr val="D9D9D9">
                  <a:alpha val="69804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专科及以下</c:v>
                </c:pt>
                <c:pt idx="1">
                  <c:v>本科</c:v>
                </c:pt>
                <c:pt idx="2">
                  <c:v>硕士</c:v>
                </c:pt>
                <c:pt idx="3">
                  <c:v>博士</c:v>
                </c:pt>
                <c:pt idx="4">
                  <c:v>不清楚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-0.0007</c:v>
                </c:pt>
                <c:pt idx="1">
                  <c:v>-0.0329</c:v>
                </c:pt>
                <c:pt idx="2">
                  <c:v>-0.4698</c:v>
                </c:pt>
                <c:pt idx="3">
                  <c:v>-0.4606</c:v>
                </c:pt>
                <c:pt idx="4">
                  <c:v>-0.036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父母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0"/>
              <c:layout>
                <c:manualLayout>
                  <c:x val="-0.00459393857819055"/>
                  <c:y val="1.22552774288428e-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0%" sourceLinked="0"/>
            <c:spPr>
              <a:solidFill>
                <a:srgbClr val="D9D9D9">
                  <a:alpha val="69804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专科及以下</c:v>
                </c:pt>
                <c:pt idx="1">
                  <c:v>本科</c:v>
                </c:pt>
                <c:pt idx="2">
                  <c:v>硕士</c:v>
                </c:pt>
                <c:pt idx="3">
                  <c:v>博士</c:v>
                </c:pt>
                <c:pt idx="4">
                  <c:v>不清楚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0.0014</c:v>
                </c:pt>
                <c:pt idx="1">
                  <c:v>0.065</c:v>
                </c:pt>
                <c:pt idx="2">
                  <c:v>0.4833</c:v>
                </c:pt>
                <c:pt idx="3">
                  <c:v>0.336</c:v>
                </c:pt>
                <c:pt idx="4">
                  <c:v>0.1143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659331712"/>
        <c:axId val="659337600"/>
      </c:barChart>
      <c:catAx>
        <c:axId val="659331712"/>
        <c:scaling>
          <c:orientation val="maxMin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prstDash val="dash"/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659337600"/>
        <c:crosses val="autoZero"/>
        <c:auto val="1"/>
        <c:lblAlgn val="ctr"/>
        <c:lblOffset val="100"/>
        <c:tickLblSkip val="1"/>
        <c:noMultiLvlLbl val="0"/>
      </c:catAx>
      <c:valAx>
        <c:axId val="659337600"/>
        <c:scaling>
          <c:orientation val="minMax"/>
        </c:scaling>
        <c:delete val="1"/>
        <c:axPos val="t"/>
        <c:numFmt formatCode="#,##0.00_);\(#,##0.00\)" sourceLinked="0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65933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38945538057743"/>
          <c:y val="0.0296834832404843"/>
          <c:w val="0.631971216297693"/>
          <c:h val="0.052514675551324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charset="0"/>
              <a:ea typeface="宋体" panose="02010600030101010101" charset="-122"/>
              <a:cs typeface="Times New Roman" panose="02020603050405020304" charset="0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bb68a86f-518d-444c-a9c3-c295624013fc}"/>
      </c:ext>
    </c:extLst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lang="zh-CN">
          <a:latin typeface="Times New Roman" panose="02020603050405020304" charset="0"/>
          <a:ea typeface="宋体" panose="02010600030101010101" charset="-122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8279802653534"/>
          <c:y val="0.0784313725490196"/>
          <c:w val="0.816519739156317"/>
          <c:h val="0.80124692969528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工作与学习互不影响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numFmt formatCode="#,##0.00_);[Red]\(#,##0.00\)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bg1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32</c:v>
                </c:pt>
                <c:pt idx="1">
                  <c:v>40.99</c:v>
                </c:pt>
                <c:pt idx="2">
                  <c:v>44.72</c:v>
                </c:pt>
                <c:pt idx="3">
                  <c:v>44.51</c:v>
                </c:pt>
                <c:pt idx="4">
                  <c:v>43.03</c:v>
                </c:pt>
                <c:pt idx="6">
                  <c:v>43.34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工作与学习互相促进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ctr"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Sheet1!$B$3:$H$3</c:f>
              <c:numCache>
                <c:formatCode>0.00</c:formatCode>
                <c:ptCount val="7"/>
                <c:pt idx="0">
                  <c:v>62</c:v>
                </c:pt>
                <c:pt idx="1">
                  <c:v>54.55</c:v>
                </c:pt>
                <c:pt idx="2">
                  <c:v>51.38</c:v>
                </c:pt>
                <c:pt idx="3">
                  <c:v>51.62</c:v>
                </c:pt>
                <c:pt idx="4">
                  <c:v>54.43</c:v>
                </c:pt>
                <c:pt idx="6">
                  <c:v>52.98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工作与学习互相损害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Sheet1!$B$4:$H$4</c:f>
              <c:numCache>
                <c:formatCode>0.00</c:formatCode>
                <c:ptCount val="7"/>
                <c:pt idx="0">
                  <c:v>6</c:v>
                </c:pt>
                <c:pt idx="1">
                  <c:v>4.46</c:v>
                </c:pt>
                <c:pt idx="2">
                  <c:v>3.9</c:v>
                </c:pt>
                <c:pt idx="3">
                  <c:v>3.87</c:v>
                </c:pt>
                <c:pt idx="4">
                  <c:v>2.54</c:v>
                </c:pt>
                <c:pt idx="6">
                  <c:v>3.67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100"/>
        <c:axId val="723857448"/>
        <c:axId val="723856136"/>
      </c:barChart>
      <c:catAx>
        <c:axId val="7238574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3856136"/>
        <c:crosses val="autoZero"/>
        <c:auto val="1"/>
        <c:lblAlgn val="ctr"/>
        <c:lblOffset val="100"/>
        <c:noMultiLvlLbl val="0"/>
      </c:catAx>
      <c:valAx>
        <c:axId val="723856136"/>
        <c:scaling>
          <c:orientation val="minMax"/>
          <c:max val="100"/>
        </c:scaling>
        <c:delete val="1"/>
        <c:axPos val="b"/>
        <c:numFmt formatCode="0.0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3857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5210199240559"/>
          <c:y val="0.879678302244305"/>
          <c:w val="0.749579601518882"/>
          <c:h val="0.12032169775569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7bb48a8f-2593-4d40-bef1-ebcb165988c1}"/>
      </c:ext>
    </c:extLst>
  </c:chart>
  <c:spPr>
    <a:noFill/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8e66eb4c-8297-4d59-8ac2-2e57eb1d1037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8163125763126"/>
          <c:y val="0.0648002516514627"/>
          <c:w val="0.780188522588523"/>
          <c:h val="0.5958477508650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人数</c:v>
                </c:pt>
              </c:strCache>
            </c:strRef>
          </c:tx>
          <c:spPr>
            <a:solidFill>
              <a:schemeClr val="accent1"/>
            </a:solidFill>
            <a:ln cmpd="dbl"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Sheet1!$A$2:$A$4</c:f>
              <c:strCache>
                <c:ptCount val="3"/>
                <c:pt idx="0">
                  <c:v>2014级及以上</c:v>
                </c:pt>
                <c:pt idx="1">
                  <c:v>2015级及以上</c:v>
                </c:pt>
                <c:pt idx="2">
                  <c:v>2016级及以上</c:v>
                </c:pt>
              </c:strCache>
            </c:strRef>
          </c:cat>
          <c:val>
            <c:numRef>
              <c:f>Sheet1!$B$2:$B$4</c:f>
              <c:numCache>
                <c:formatCode>###0</c:formatCode>
                <c:ptCount val="3"/>
                <c:pt idx="0">
                  <c:v>29</c:v>
                </c:pt>
                <c:pt idx="1">
                  <c:v>30</c:v>
                </c:pt>
                <c:pt idx="2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Sheet1!$A$2:$A$4</c:f>
              <c:strCache>
                <c:ptCount val="3"/>
                <c:pt idx="0">
                  <c:v>2014级及以上</c:v>
                </c:pt>
                <c:pt idx="1">
                  <c:v>2015级及以上</c:v>
                </c:pt>
                <c:pt idx="2">
                  <c:v>2016级及以上</c:v>
                </c:pt>
              </c:strCache>
            </c:strRef>
          </c:cat>
          <c:val>
            <c:numRef>
              <c:f>Sheet1!$C$2:$C$4</c:f>
              <c:numCache>
                <c:formatCode>0.00%</c:formatCode>
                <c:ptCount val="3"/>
                <c:pt idx="0">
                  <c:v>0.0835735</c:v>
                </c:pt>
                <c:pt idx="1">
                  <c:v>0.0963</c:v>
                </c:pt>
                <c:pt idx="2">
                  <c:v>0.0169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358220608"/>
        <c:crossesAt val="0"/>
        <c:auto val="1"/>
        <c:lblAlgn val="ctr"/>
        <c:lblOffset val="100"/>
        <c:noMultiLvlLbl val="0"/>
      </c:catAx>
      <c:valAx>
        <c:axId val="358220608"/>
        <c:scaling>
          <c:orientation val="minMax"/>
        </c:scaling>
        <c:delete val="0"/>
        <c:axPos val="r"/>
        <c:numFmt formatCode="0%" sourceLinked="0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9f1a2a46-45ee-4024-ba4c-1d271ef259eb}"/>
      </c:ext>
    </c:extLst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 sz="900">
          <a:latin typeface="Times New Roman" panose="02020603050405020304" charset="0"/>
          <a:ea typeface="+mj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ca4ce134-7c3f-44fe-9cab-a4ab6e8227a7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755711335456109"/>
          <c:y val="0.092876485987286"/>
          <c:w val="0.91606940981907"/>
          <c:h val="0.790164962782412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  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生物科学与工程学院</c:v>
                </c:pt>
              </c:strCache>
            </c:strRef>
          </c:cat>
          <c:val>
            <c:numRef>
              <c:f>Sheet1!$B$2</c:f>
              <c:numCache>
                <c:formatCode>0.0%</c:formatCode>
                <c:ptCount val="1"/>
                <c:pt idx="0">
                  <c:v>0.943243243243243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prstDash val="solid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faf51285-d9c3-4086-bb15-a90534e2611b}"/>
      </c:ext>
    </c:extLst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3142525568741"/>
          <c:y val="0.0251858014240174"/>
          <c:w val="0.726857474431259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5177b46e-3d3d-44a0-bc98-1708cfef0a65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Sheet1!$A$2:$A$3</c15:sqref>
                  </c15:fullRef>
                </c:ext>
              </c:extLst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Sheet1!$B$2:$B$3</c15:sqref>
                  </c15:fullRef>
                </c:ext>
              </c:extLst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0"/>
        <c:axId val="922938526"/>
        <c:axId val="70019201"/>
      </c:barChart>
      <c:catAx>
        <c:axId val="92293852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0019201"/>
        <c:crosses val="autoZero"/>
        <c:auto val="1"/>
        <c:lblAlgn val="ctr"/>
        <c:lblOffset val="100"/>
        <c:noMultiLvlLbl val="0"/>
      </c:catAx>
      <c:valAx>
        <c:axId val="7001920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293852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dd5346cc-1d7f-40d5-bad6-0e3e098a596b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bar"/>
        <c:grouping val="clustered"/>
        <c:varyColors val="0"/>
        <c:ser>
          <c:idx val="2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overlap val="0"/>
        <c:axId val="444833127"/>
        <c:axId val="154729003"/>
      </c:barChart>
      <c:catAx>
        <c:axId val="444833127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54729003"/>
        <c:crosses val="autoZero"/>
        <c:auto val="1"/>
        <c:lblAlgn val="ctr"/>
        <c:lblOffset val="100"/>
        <c:noMultiLvlLbl val="0"/>
      </c:catAx>
      <c:valAx>
        <c:axId val="15472900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448331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1694484e-84af-4385-9479-503b959b6fff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0"/>
        <c:axId val="922938526"/>
        <c:axId val="70019201"/>
      </c:barChart>
      <c:catAx>
        <c:axId val="92293852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0019201"/>
        <c:crosses val="autoZero"/>
        <c:auto val="1"/>
        <c:lblAlgn val="ctr"/>
        <c:lblOffset val="100"/>
        <c:noMultiLvlLbl val="0"/>
      </c:catAx>
      <c:valAx>
        <c:axId val="7001920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293852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e60d732e-5aac-43a9-adcf-a3d1a9f0680d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Sheet1!$A$2:$A$3</c15:sqref>
                  </c15:fullRef>
                </c:ext>
              </c:extLst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Sheet1!$B$2:$B$3</c15:sqref>
                  </c15:fullRef>
                </c:ext>
              </c:extLst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overlap val="0"/>
        <c:axId val="151036802"/>
        <c:axId val="301871219"/>
      </c:barChart>
      <c:catAx>
        <c:axId val="151036802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01871219"/>
        <c:crosses val="autoZero"/>
        <c:auto val="1"/>
        <c:lblAlgn val="ctr"/>
        <c:lblOffset val="100"/>
        <c:noMultiLvlLbl val="0"/>
      </c:catAx>
      <c:valAx>
        <c:axId val="30187121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5103680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499ba897-7705-4b2f-8e5a-74e44d9f3cb3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a45cb6e7-7ead-4343-8a29-395f24c4d587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df9e50eb-27a8-4e15-952f-becf47050171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9aaa146f-6d51-46ba-abc6-77863ec33baa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b477e80e-a25b-4c68-971b-d55c20004ba3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83f997d6-2eac-4040-aba5-56459169f284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2f8fd338-bf25-4c69-a96c-b6d274b6dece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5165135608049"/>
          <c:y val="0.0748753280839895"/>
          <c:w val="0.465217446777486"/>
          <c:h val="0.797515623047119"/>
        </c:manualLayout>
      </c:layout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ln w="25400" cap="rnd" cmpd="sng" algn="ctr">
              <a:solidFill>
                <a:schemeClr val="accent3">
                  <a:lumMod val="75000"/>
                </a:schemeClr>
              </a:solidFill>
              <a:prstDash val="sysDot"/>
              <a:round/>
            </a:ln>
            <a:effectLst/>
          </c:spPr>
          <c:marker>
            <c:symbol val="circle"/>
            <c:size val="8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学习方法</c:v>
                </c:pt>
                <c:pt idx="1">
                  <c:v>学风校风</c:v>
                </c:pt>
                <c:pt idx="2">
                  <c:v>个人基础</c:v>
                </c:pt>
                <c:pt idx="3">
                  <c:v>教材课本</c:v>
                </c:pt>
                <c:pt idx="4">
                  <c:v>课外考试</c:v>
                </c:pt>
              </c:strCache>
            </c:strRef>
          </c:cat>
          <c:val>
            <c:numRef>
              <c:f>Sheet1!$B$2:$B$6</c:f>
              <c:numCache>
                <c:formatCode>###0.00</c:formatCode>
                <c:ptCount val="5"/>
                <c:pt idx="0">
                  <c:v>2.77</c:v>
                </c:pt>
                <c:pt idx="1" c:formatCode="General">
                  <c:v>2.75</c:v>
                </c:pt>
                <c:pt idx="2" c:formatCode="General">
                  <c:v>2.68</c:v>
                </c:pt>
                <c:pt idx="3" c:formatCode="General">
                  <c:v>2.6</c:v>
                </c:pt>
                <c:pt idx="4" c:formatCode="General">
                  <c:v>2.54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8707456"/>
        <c:axId val="258707848"/>
      </c:radarChart>
      <c:catAx>
        <c:axId val="2587074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  <c:crossAx val="258707848"/>
        <c:crosses val="autoZero"/>
        <c:auto val="1"/>
        <c:lblAlgn val="ctr"/>
        <c:lblOffset val="100"/>
        <c:noMultiLvlLbl val="0"/>
      </c:catAx>
      <c:valAx>
        <c:axId val="2587078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  <c:crossAx val="258707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15890682-c9f2-4bc3-8929-7adf392ee66c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 sz="1000">
          <a:latin typeface="Times New Roman" panose="02020603050405020304" charset="0"/>
          <a:ea typeface="Times New Roman" panose="02020603050405020304" charset="0"/>
          <a:cs typeface="Times New Roman" panose="02020603050405020304" charset="0"/>
          <a:sym typeface="Times New Roman" panose="02020603050405020304" charset="0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1.xml><?xml version="1.0" encoding="utf-8"?>
<cs:chartStyle xmlns:cs="http://schemas.microsoft.com/office/drawing/2012/chartStyle" xmlns:a="http://schemas.openxmlformats.org/drawingml/2006/main" id="31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50196"/>
        </a:schemeClr>
      </a:solidFill>
      <a:ln w="25400">
        <a:solidFill>
          <a:schemeClr val="phClr"/>
        </a:solidFill>
        <a:prstDash val="sysDot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50196"/>
        </a:schemeClr>
      </a:solidFill>
      <a:ln w="25400">
        <a:solidFill>
          <a:schemeClr val="phClr"/>
        </a:solidFill>
        <a:prstDash val="sysDot"/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5400" cap="rnd" cmpd="sng" algn="ctr">
        <a:solidFill>
          <a:schemeClr val="phClr"/>
        </a:solidFill>
        <a:prstDash val="sysDot"/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2.xml><?xml version="1.0" encoding="utf-8"?>
<cs:chartStyle xmlns:cs="http://schemas.microsoft.com/office/drawing/2012/chartStyle" xmlns:a="http://schemas.openxmlformats.org/drawingml/2006/main" id="300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3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自定义 5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60AAD7"/>
      </a:accent3>
      <a:accent4>
        <a:srgbClr val="84AA33"/>
      </a:accent4>
      <a:accent5>
        <a:srgbClr val="FFD06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22</Pages>
  <Words>1758</Words>
  <Characters>8898</Characters>
  <Lines>68</Lines>
  <Paragraphs>19</Paragraphs>
  <TotalTime>0</TotalTime>
  <ScaleCrop>false</ScaleCrop>
  <LinksUpToDate>false</LinksUpToDate>
  <CharactersWithSpaces>9153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2023-04-21T06:01:00Z</dcterms:created>
  <dc:creator>1</dc:creator>
  <cp:lastModifiedBy>13971162594</cp:lastModifiedBy>
  <dcterms:modified xsi:type="dcterms:W3CDTF">2024-12-12T07:56:45Z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C9B6E3AA94AA4A71875420BD3B397FD2</vt:lpwstr>
  </property>
</Properties>
</file>